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参考様式８（第</w:t>
      </w:r>
      <w:r>
        <w:rPr>
          <w:rFonts w:hint="eastAsia" w:ascii="ＭＳ ゴシック" w:hAnsi="ＭＳ ゴシック" w:eastAsia="ＭＳ ゴシック"/>
          <w:b w:val="1"/>
          <w:sz w:val="24"/>
        </w:rPr>
        <w:t>18</w:t>
      </w:r>
      <w:r>
        <w:rPr>
          <w:rFonts w:hint="eastAsia" w:ascii="ＭＳ ゴシック" w:hAnsi="ＭＳ ゴシック" w:eastAsia="ＭＳ ゴシック"/>
          <w:b w:val="1"/>
          <w:sz w:val="24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香取市にぎわい再生支援事業補助金経営状況報告書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香取市長　　　　　　様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84" w:firstLineChars="1535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住所（所在地）　　　　　　　　　　　　　　　</w:t>
      </w:r>
    </w:p>
    <w:p>
      <w:pPr>
        <w:pStyle w:val="0"/>
        <w:wordWrap w:val="0"/>
        <w:ind w:firstLine="3684" w:firstLineChars="1535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氏名（名称）　　　　　　　　　　　　　　　　</w:t>
      </w:r>
    </w:p>
    <w:p>
      <w:pPr>
        <w:pStyle w:val="0"/>
        <w:wordWrap w:val="0"/>
        <w:ind w:firstLine="3684" w:firstLineChars="1535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代表者氏名　　　　　　　　　　　　　　　　　</w:t>
      </w:r>
    </w:p>
    <w:p>
      <w:pPr>
        <w:pStyle w:val="0"/>
        <w:wordWrap w:val="0"/>
        <w:ind w:firstLine="3684" w:firstLineChars="1535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業　　種　　　　　　　　　　　　　　　　　　</w:t>
      </w:r>
    </w:p>
    <w:p>
      <w:pPr>
        <w:pStyle w:val="0"/>
        <w:wordWrap w:val="0"/>
        <w:ind w:firstLine="3684" w:firstLineChars="1535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電話番号　　　　　　　　　　　　　　　　　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香取市にぎわい再生支援事業補助金交付要綱第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条の規定により、経営状況等について、関係書類及び下記のとおり報告します。</w:t>
      </w:r>
    </w:p>
    <w:p>
      <w:pPr>
        <w:pStyle w:val="0"/>
        <w:ind w:right="-2"/>
        <w:rPr>
          <w:rFonts w:hint="default" w:ascii="ＭＳ 明朝" w:hAnsi="ＭＳ 明朝" w:eastAsia="ＭＳ 明朝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報告年度（次のいずれかにチェック✔）</w:t>
      </w:r>
    </w:p>
    <w:tbl>
      <w:tblPr>
        <w:tblStyle w:val="25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982" w:hRule="atLeast"/>
        </w:trPr>
        <w:tc>
          <w:tcPr>
            <w:tcW w:w="9072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補助金交付後１年度目　　　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補助金交付後２年度目　　　</w:t>
            </w:r>
            <w:r>
              <w:rPr>
                <w:rFonts w:hint="eastAsia" w:ascii="Segoe UI Symbol" w:hAnsi="Segoe UI Symbol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補助金交付後３年度目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経営の概況及び現状の課題等</w:t>
      </w:r>
    </w:p>
    <w:tbl>
      <w:tblPr>
        <w:tblStyle w:val="25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065"/>
      </w:tblGrid>
      <w:tr>
        <w:trPr>
          <w:trHeight w:val="4311" w:hRule="atLeast"/>
        </w:trPr>
        <w:tc>
          <w:tcPr>
            <w:tcW w:w="9065" w:type="dxa"/>
            <w:vAlign w:val="top"/>
          </w:tcPr>
          <w:p>
            <w:pPr>
              <w:pStyle w:val="21"/>
              <w:ind w:right="960"/>
              <w:jc w:val="both"/>
              <w:rPr>
                <w:rFonts w:hint="default"/>
              </w:rPr>
            </w:pPr>
          </w:p>
        </w:tc>
      </w:tr>
    </w:tbl>
    <w:p>
      <w:pPr>
        <w:pStyle w:val="21"/>
        <w:ind w:right="960"/>
        <w:jc w:val="both"/>
        <w:rPr>
          <w:rFonts w:hint="default"/>
        </w:rPr>
      </w:pPr>
    </w:p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収益等の状況（兼補助金の成果）</w:t>
      </w:r>
    </w:p>
    <w:tbl>
      <w:tblPr>
        <w:tblStyle w:val="25"/>
        <w:tblW w:w="91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4"/>
        <w:gridCol w:w="2324"/>
        <w:gridCol w:w="2324"/>
        <w:gridCol w:w="2324"/>
      </w:tblGrid>
      <w:tr>
        <w:trPr/>
        <w:tc>
          <w:tcPr>
            <w:tcW w:w="21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　目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事業年度（１年目）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　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令和　年　月　日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至　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令和　年　月　日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事業年度（２年目）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　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令和　年　月　日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至　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令和　年　月　日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事業年度（３年目）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　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令和　年　月　日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至　</w:t>
            </w:r>
            <w:r>
              <w:rPr>
                <w:rFonts w:hint="eastAsia" w:ascii="ＭＳ ゴシック" w:hAnsi="ＭＳ ゴシック" w:eastAsia="ＭＳ ゴシック"/>
                <w:u w:val="single" w:color="auto"/>
              </w:rPr>
              <w:t>令和　年　月　日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売上金額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売上総利益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（粗利益）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営業利益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※法人のみ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経常利益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※法人のみ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法人税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又は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所得税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w w:val="80"/>
                <w:kern w:val="0"/>
                <w:fitText w:val="840" w:id="1"/>
              </w:rPr>
              <w:t>法人市民</w:t>
            </w:r>
            <w:r>
              <w:rPr>
                <w:rFonts w:hint="eastAsia" w:ascii="ＭＳ ゴシック" w:hAnsi="ＭＳ ゴシック" w:eastAsia="ＭＳ ゴシック"/>
                <w:spacing w:val="1"/>
                <w:w w:val="80"/>
                <w:kern w:val="0"/>
                <w:fitText w:val="840" w:id="1"/>
              </w:rPr>
              <w:t>税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又は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  <w:w w:val="83"/>
                <w:kern w:val="0"/>
                <w:fitText w:val="525" w:id="2"/>
              </w:rPr>
              <w:t>住民</w:t>
            </w:r>
            <w:r>
              <w:rPr>
                <w:rFonts w:hint="eastAsia" w:ascii="ＭＳ ゴシック" w:hAnsi="ＭＳ ゴシック" w:eastAsia="ＭＳ ゴシック"/>
                <w:spacing w:val="1"/>
                <w:w w:val="83"/>
                <w:kern w:val="0"/>
                <w:fitText w:val="525" w:id="2"/>
              </w:rPr>
              <w:t>税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当期利益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※法人のみ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人件費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減価償却費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資本金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※法人のみ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3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5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従業員数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※税務申告書の控え等から転記ください。２年目以降は、前年以前も記入ください。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添付書類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（１）税務申告書の控え等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①個人事業主の場合（次の書類全部）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ア　所得税の確定申告書第一表の写し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イ　青色申告の人…青色決算書の写し（１枚目と２枚目）</w:t>
      </w:r>
    </w:p>
    <w:p>
      <w:pPr>
        <w:pStyle w:val="0"/>
        <w:ind w:firstLine="1440" w:firstLineChars="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白色申告の人…収支内訳書の写し（１枚目と２枚目）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ウ　貸借対照表（作成している場合）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②法人の場合（次の書類全部）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ア　法人税の確定申告書別表一の写し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イ　法人税事業概況説明書の写し（１枚目と２枚目）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ウ　決算書類（貸借対照表、損益計算書）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（２）その他市長が必要と認める書類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478</TotalTime>
  <Pages>2</Pages>
  <Words>2</Words>
  <Characters>628</Characters>
  <Application>JUST Note</Application>
  <Lines>95</Lines>
  <Paragraphs>82</Paragraphs>
  <CharactersWithSpaces>786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UIC2304138 </cp:lastModifiedBy>
  <cp:lastPrinted>2021-11-30T08:05:00Z</cp:lastPrinted>
  <dcterms:created xsi:type="dcterms:W3CDTF">2021-11-30T02:59:00Z</dcterms:created>
  <dcterms:modified xsi:type="dcterms:W3CDTF">2022-01-17T08:34:23Z</dcterms:modified>
  <cp:revision>29</cp:revision>
</cp:coreProperties>
</file>