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leftChars="0" w:right="-202" w:rightChars="-84" w:hanging="840" w:firstLineChars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香取市地域おこし協力隊（観光プロモーション分野）応募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用紙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u w:val="single" w:color="auto"/>
              </w:rPr>
              <w:t>kanko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"mailto:seisaku@city.katori.lg.jp"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color w:val="000000" w:themeColor="text1"/>
                <w:sz w:val="18"/>
                <w:u w:val="single" w:color="auto"/>
              </w:rPr>
              <w:t>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000000" w:themeColor="text1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</w:p>
        </w:tc>
      </w:tr>
      <w:tr>
        <w:trPr>
          <w:trHeight w:val="14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1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1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37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</w:t>
      </w:r>
    </w:p>
    <w:p>
      <w:pPr>
        <w:pStyle w:val="0"/>
        <w:spacing w:line="300" w:lineRule="exact"/>
        <w:ind w:left="340" w:leftChars="100" w:hanging="100" w:hangingChars="5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⑤他自治体で協力隊員として２年以上活動した経験があり、その解嘱から１年以内（見込み含む）であることが分かる書類</w:t>
      </w:r>
      <w:r>
        <w:rPr>
          <w:rFonts w:hint="eastAsia"/>
          <w:i w:val="0"/>
          <w:sz w:val="20"/>
        </w:rPr>
        <w:t>　※地域おこし協力隊活動経験者としての応募の場合のみ）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⑥外国青年招致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</Words>
  <Characters>524</Characters>
  <Application>JUST Note</Application>
  <Lines>64</Lines>
  <Paragraphs>36</Paragraphs>
  <CharactersWithSpaces>554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UIC2304144 </cp:lastModifiedBy>
  <cp:lastPrinted>2026-04-27T03:38:34Z</cp:lastPrinted>
  <dcterms:created xsi:type="dcterms:W3CDTF">2021-05-17T07:28:00Z</dcterms:created>
  <dcterms:modified xsi:type="dcterms:W3CDTF">2026-04-21T04:34:39Z</dcterms:modified>
  <cp:revision>6</cp:revision>
</cp:coreProperties>
</file>