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香取市において『地域おこし協力隊員（</w:t>
            </w:r>
            <w:r>
              <w:rPr>
                <w:rFonts w:hint="eastAsia"/>
                <w:color w:val="000000" w:themeColor="text1"/>
              </w:rPr>
              <w:t>水郷佐原あやめパーク活性化</w:t>
            </w:r>
            <w:bookmarkStart w:id="0" w:name="_GoBack"/>
            <w:bookmarkEnd w:id="0"/>
            <w:r>
              <w:rPr>
                <w:rFonts w:hint="eastAsia"/>
              </w:rPr>
              <w:t>業務）』として採用された場合、どのような活動で、どのように地域を活性化したいと考えていますか。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239</Characters>
  <Application>JUST Note</Application>
  <Lines>10</Lines>
  <Paragraphs>7</Paragraphs>
  <CharactersWithSpaces>240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UIC2304144 </cp:lastModifiedBy>
  <cp:lastPrinted>2021-05-10T23:55:00Z</cp:lastPrinted>
  <dcterms:created xsi:type="dcterms:W3CDTF">2021-05-17T07:28:00Z</dcterms:created>
  <dcterms:modified xsi:type="dcterms:W3CDTF">2025-04-07T02:50:59Z</dcterms:modified>
  <cp:revision>2</cp:revision>
</cp:coreProperties>
</file>