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5"/>
        <w:tblW w:w="920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209"/>
      </w:tblGrid>
      <w:tr>
        <w:trPr/>
        <w:tc>
          <w:tcPr>
            <w:tcW w:w="9209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６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-1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　</w:t>
            </w:r>
            <w:r>
              <w:rPr>
                <w:rFonts w:hint="eastAsia" w:asciiTheme="minorEastAsia" w:hAnsiTheme="minorEastAsia"/>
                <w:b w:val="1"/>
                <w:color w:val="auto"/>
                <w:sz w:val="22"/>
              </w:rPr>
              <w:t>スケジュール</w:t>
            </w:r>
            <w:r>
              <w:rPr>
                <w:rFonts w:hint="eastAsia" w:asciiTheme="minorEastAsia" w:hAnsiTheme="minorEastAsia"/>
                <w:b w:val="1"/>
                <w:color w:val="auto"/>
                <w:sz w:val="18"/>
              </w:rPr>
              <w:t>（各業務の工程・フロー、施設運営への配慮、工程の工夫）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　</w:t>
            </w:r>
          </w:p>
        </w:tc>
      </w:tr>
      <w:tr>
        <w:trPr>
          <w:trHeight w:val="13499" w:hRule="atLeast"/>
        </w:trPr>
        <w:tc>
          <w:tcPr>
            <w:tcW w:w="920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100" w:lineRule="exact"/>
        <w:rPr>
          <w:rFonts w:hint="default" w:asciiTheme="minorEastAsia" w:hAnsiTheme="minorEastAsia"/>
          <w:sz w:val="22"/>
        </w:rPr>
      </w:pPr>
    </w:p>
    <w:tbl>
      <w:tblPr>
        <w:tblStyle w:val="25"/>
        <w:tblW w:w="909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092"/>
      </w:tblGrid>
      <w:tr>
        <w:trPr>
          <w:trHeight w:val="702" w:hRule="atLeast"/>
        </w:trPr>
        <w:tc>
          <w:tcPr>
            <w:tcW w:w="9092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1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z w:val="22"/>
              </w:rPr>
              <w:t>6-2</w:t>
            </w:r>
            <w:r>
              <w:rPr>
                <w:rFonts w:hint="eastAsia" w:asciiTheme="minorEastAsia" w:hAnsiTheme="minorEastAsia"/>
                <w:b w:val="1"/>
                <w:color w:val="auto"/>
                <w:sz w:val="22"/>
              </w:rPr>
              <w:t>　業務体制</w:t>
            </w:r>
            <w:r>
              <w:rPr>
                <w:rFonts w:hint="eastAsia" w:asciiTheme="minorEastAsia" w:hAnsiTheme="minorEastAsia"/>
                <w:b w:val="1"/>
                <w:color w:val="auto"/>
                <w:sz w:val="18"/>
              </w:rPr>
              <w:t>（各業務の明確な責任と役割、市や学校等との円滑な連絡調整、緊急時の対応体制、</w:t>
            </w:r>
            <w:r>
              <w:rPr>
                <w:rFonts w:hint="eastAsia" w:asciiTheme="minorEastAsia" w:hAnsiTheme="minorEastAsia"/>
                <w:b w:val="1"/>
                <w:color w:val="000000" w:themeColor="text1"/>
                <w:sz w:val="18"/>
              </w:rPr>
              <w:t>市内業者の活用のための努力</w:t>
            </w:r>
            <w:r>
              <w:rPr>
                <w:rFonts w:hint="eastAsia" w:asciiTheme="minorEastAsia" w:hAnsiTheme="minorEastAsia"/>
                <w:b w:val="1"/>
                <w:color w:val="auto"/>
                <w:sz w:val="18"/>
              </w:rPr>
              <w:t>）</w:t>
            </w:r>
          </w:p>
        </w:tc>
      </w:tr>
      <w:tr>
        <w:trPr>
          <w:trHeight w:val="13138" w:hRule="atLeast"/>
        </w:trPr>
        <w:tc>
          <w:tcPr>
            <w:tcW w:w="909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100" w:lineRule="exact"/>
        <w:rPr>
          <w:rFonts w:hint="default" w:asciiTheme="minorEastAsia" w:hAnsiTheme="minorEastAsia"/>
          <w:sz w:val="22"/>
        </w:rPr>
      </w:pPr>
    </w:p>
    <w:tbl>
      <w:tblPr>
        <w:tblStyle w:val="25"/>
        <w:tblW w:w="920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209"/>
      </w:tblGrid>
      <w:tr>
        <w:trPr/>
        <w:tc>
          <w:tcPr>
            <w:tcW w:w="9209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z w:val="22"/>
              </w:rPr>
              <w:t>6-3</w:t>
            </w:r>
            <w:r>
              <w:rPr>
                <w:rFonts w:hint="eastAsia" w:asciiTheme="minorEastAsia" w:hAnsiTheme="minorEastAsia"/>
                <w:b w:val="1"/>
                <w:color w:val="auto"/>
                <w:sz w:val="22"/>
              </w:rPr>
              <w:t>　空調機器設置</w:t>
            </w:r>
            <w:r>
              <w:rPr>
                <w:rFonts w:hint="eastAsia" w:asciiTheme="minorEastAsia" w:hAnsiTheme="minorEastAsia"/>
                <w:b w:val="1"/>
                <w:color w:val="auto"/>
                <w:sz w:val="18"/>
              </w:rPr>
              <w:t>（良質な機器選定、施設や近隣への配慮）</w:t>
            </w:r>
          </w:p>
        </w:tc>
      </w:tr>
      <w:tr>
        <w:trPr>
          <w:trHeight w:val="13499" w:hRule="atLeast"/>
        </w:trPr>
        <w:tc>
          <w:tcPr>
            <w:tcW w:w="920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100" w:lineRule="exact"/>
        <w:rPr>
          <w:rFonts w:hint="default" w:asciiTheme="minorEastAsia" w:hAnsiTheme="minorEastAsia"/>
          <w:sz w:val="22"/>
        </w:rPr>
      </w:pPr>
    </w:p>
    <w:tbl>
      <w:tblPr>
        <w:tblStyle w:val="25"/>
        <w:tblW w:w="920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209"/>
      </w:tblGrid>
      <w:tr>
        <w:trPr/>
        <w:tc>
          <w:tcPr>
            <w:tcW w:w="9209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z w:val="22"/>
              </w:rPr>
              <w:t>6-4</w:t>
            </w:r>
            <w:r>
              <w:rPr>
                <w:rFonts w:hint="eastAsia" w:asciiTheme="minorEastAsia" w:hAnsiTheme="minorEastAsia"/>
                <w:b w:val="1"/>
                <w:color w:val="auto"/>
                <w:sz w:val="22"/>
              </w:rPr>
              <w:t>　工事監理</w:t>
            </w:r>
            <w:r>
              <w:rPr>
                <w:rFonts w:hint="eastAsia" w:asciiTheme="minorEastAsia" w:hAnsiTheme="minorEastAsia"/>
                <w:b w:val="1"/>
                <w:color w:val="auto"/>
                <w:sz w:val="18"/>
              </w:rPr>
              <w:t>（多くの現場の管理、円滑な工事完了、工事中の安全管理）</w:t>
            </w:r>
          </w:p>
        </w:tc>
      </w:tr>
      <w:tr>
        <w:trPr>
          <w:trHeight w:val="13499" w:hRule="atLeast"/>
        </w:trPr>
        <w:tc>
          <w:tcPr>
            <w:tcW w:w="920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100" w:lineRule="exact"/>
        <w:rPr>
          <w:rFonts w:hint="default" w:asciiTheme="minorEastAsia" w:hAnsiTheme="minorEastAsia"/>
          <w:sz w:val="22"/>
        </w:rPr>
      </w:pPr>
    </w:p>
    <w:tbl>
      <w:tblPr>
        <w:tblStyle w:val="25"/>
        <w:tblW w:w="920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209"/>
      </w:tblGrid>
      <w:tr>
        <w:trPr/>
        <w:tc>
          <w:tcPr>
            <w:tcW w:w="9209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1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z w:val="22"/>
              </w:rPr>
              <w:t>6-5</w:t>
            </w:r>
            <w:r>
              <w:rPr>
                <w:rFonts w:hint="eastAsia" w:asciiTheme="minorEastAsia" w:hAnsiTheme="minorEastAsia"/>
                <w:b w:val="1"/>
                <w:color w:val="auto"/>
                <w:sz w:val="22"/>
              </w:rPr>
              <w:t>　保守・維持管理</w:t>
            </w:r>
            <w:r>
              <w:rPr>
                <w:rFonts w:hint="eastAsia" w:asciiTheme="minorEastAsia" w:hAnsiTheme="minorEastAsia"/>
                <w:b w:val="1"/>
                <w:color w:val="auto"/>
                <w:sz w:val="18"/>
              </w:rPr>
              <w:t>（緊急時や故障時の対応、保守点検や劣化対応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 w:val="1"/>
                <w:color w:val="auto"/>
                <w:sz w:val="18"/>
              </w:rPr>
              <w:t>）</w:t>
            </w:r>
          </w:p>
        </w:tc>
      </w:tr>
      <w:tr>
        <w:trPr>
          <w:trHeight w:val="13499" w:hRule="atLeast"/>
        </w:trPr>
        <w:tc>
          <w:tcPr>
            <w:tcW w:w="920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100" w:lineRule="exact"/>
        <w:rPr>
          <w:rFonts w:hint="default" w:asciiTheme="minorEastAsia" w:hAnsiTheme="minorEastAsia"/>
          <w:sz w:val="22"/>
        </w:rPr>
      </w:pPr>
    </w:p>
    <w:tbl>
      <w:tblPr>
        <w:tblStyle w:val="25"/>
        <w:tblW w:w="920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209"/>
      </w:tblGrid>
      <w:tr>
        <w:trPr/>
        <w:tc>
          <w:tcPr>
            <w:tcW w:w="9209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inorEastAsia" w:hAnsiTheme="minorEastAsia"/>
                <w:b w:val="1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b w:val="1"/>
                <w:color w:val="auto"/>
                <w:sz w:val="22"/>
              </w:rPr>
              <w:t>6-6</w:t>
            </w:r>
            <w:r>
              <w:rPr>
                <w:rFonts w:hint="eastAsia" w:asciiTheme="minorEastAsia" w:hAnsiTheme="minorEastAsia"/>
                <w:b w:val="1"/>
                <w:color w:val="auto"/>
                <w:sz w:val="22"/>
              </w:rPr>
              <w:t>　その他の提案</w:t>
            </w:r>
            <w:r>
              <w:rPr>
                <w:rFonts w:hint="eastAsia" w:asciiTheme="minorEastAsia" w:hAnsiTheme="minorEastAsia"/>
                <w:b w:val="1"/>
                <w:color w:val="auto"/>
                <w:sz w:val="18"/>
              </w:rPr>
              <w:t>（独自性があり特筆すべきその他の提案）</w:t>
            </w:r>
          </w:p>
        </w:tc>
      </w:tr>
      <w:tr>
        <w:trPr>
          <w:trHeight w:val="13499" w:hRule="atLeast"/>
        </w:trPr>
        <w:tc>
          <w:tcPr>
            <w:tcW w:w="920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100" w:lineRule="exact"/>
        <w:rPr>
          <w:rFonts w:hint="default" w:asciiTheme="minorEastAsia" w:hAnsiTheme="minorEastAsia"/>
          <w:sz w:val="22"/>
        </w:rPr>
      </w:pPr>
    </w:p>
    <w:sectPr>
      <w:headerReference r:id="rId5" w:type="default"/>
      <w:footerReference r:id="rId6" w:type="default"/>
      <w:pgSz w:w="11906" w:h="16838"/>
      <w:pgMar w:top="1418" w:right="1701" w:bottom="1418" w:left="1701" w:header="851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 w:asciiTheme="minorEastAsia" w:hAnsiTheme="minorEastAsia"/>
        <w:sz w:val="22"/>
      </w:rPr>
      <w:id w:val="-100859104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 w:asciiTheme="minorEastAsia" w:hAnsiTheme="minorEastAsia"/>
            <w:sz w:val="22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18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 w:asciiTheme="minorEastAsia" w:hAnsiTheme="minorEastAsia"/>
                <w:sz w:val="22"/>
              </w:rPr>
              <w:t>6</w: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Theme="minorEastAsia" w:hAnsiTheme="minorEastAsia"/>
                <w:sz w:val="22"/>
              </w:rPr>
              <w:t xml:space="preserve"> /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NUMPAGES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 w:asciiTheme="minorEastAsia" w:hAnsiTheme="minorEastAsia"/>
                <w:sz w:val="22"/>
              </w:rPr>
              <w:t>6</w:t>
            </w:r>
            <w:r>
              <w:rPr>
                <w:rFonts w:hint="eastAsia"/>
              </w:rPr>
              <w:fldChar w:fldCharType="end"/>
            </w:r>
          </w:p>
        </w:sdtContent>
      </w:sdt>
    </w:sdtContent>
  </w:sdt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 w:asciiTheme="minorEastAsia" w:hAnsiTheme="minorEastAsia"/>
        <w:sz w:val="22"/>
      </w:rPr>
    </w:pPr>
    <w:r>
      <w:rPr>
        <w:rFonts w:hint="eastAsia" w:asciiTheme="minorEastAsia" w:hAnsiTheme="minorEastAsia"/>
        <w:sz w:val="22"/>
      </w:rPr>
      <w:t>【様式６】提案書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6</Pages>
  <Words>6</Words>
  <Characters>217</Characters>
  <Application>JUST Note</Application>
  <Lines>18</Lines>
  <Paragraphs>6</Paragraphs>
  <Company>大田区役所</Company>
  <CharactersWithSpaces>224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佐瀨 達</dc:creator>
  <cp:lastModifiedBy>UIC2304335</cp:lastModifiedBy>
  <cp:lastPrinted>2025-02-17T05:42:15Z</cp:lastPrinted>
  <dcterms:created xsi:type="dcterms:W3CDTF">2021-02-08T01:31:00Z</dcterms:created>
  <dcterms:modified xsi:type="dcterms:W3CDTF">2025-03-24T02:21:38Z</dcterms:modified>
  <cp:revision>13</cp:revision>
</cp:coreProperties>
</file>