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（選挙運動用自動車燃料代）</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香取市議会議員及び香取市長の選挙における選挙運動の公費負担に関する条例第４条の規定により、次の金額の支払を請求します。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w:t>
      </w:r>
    </w:p>
    <w:p>
      <w:pPr>
        <w:pStyle w:val="0"/>
        <w:spacing w:line="400" w:lineRule="exact"/>
        <w:rPr>
          <w:rFonts w:hint="default" w:ascii="ＭＳ 明朝" w:hAnsi="ＭＳ 明朝"/>
          <w:sz w:val="24"/>
        </w:rPr>
      </w:pPr>
    </w:p>
    <w:p>
      <w:pPr>
        <w:pStyle w:val="15"/>
        <w:spacing w:line="400" w:lineRule="exac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z w:val="24"/>
        </w:rPr>
        <w:t>注</w:t>
      </w:r>
      <w:r>
        <w:rPr>
          <w:rFonts w:hint="eastAsia"/>
          <w:sz w:val="24"/>
        </w:rPr>
        <w:t xml:space="preserve">  </w:t>
      </w:r>
      <w:r>
        <w:rPr>
          <w:rFonts w:hint="eastAsia"/>
          <w:sz w:val="24"/>
        </w:rPr>
        <w:t>裏面を参照してください。</w:t>
      </w:r>
    </w:p>
    <w:p>
      <w:pPr>
        <w:pStyle w:val="15"/>
        <w:spacing w:line="400" w:lineRule="exact"/>
        <w:rPr>
          <w:rFonts w:hint="default"/>
        </w:rPr>
      </w:pPr>
      <w:r>
        <w:rPr>
          <w:rFonts w:hint="eastAsia"/>
        </w:rPr>
        <w:t>　</w:t>
      </w:r>
    </w:p>
    <w:p>
      <w:pPr>
        <w:pStyle w:val="0"/>
        <w:widowControl w:val="1"/>
        <w:jc w:val="left"/>
        <w:rPr>
          <w:rFonts w:hint="default" w:ascii="ＭＳ 明朝" w:hAnsi="ＭＳ 明朝"/>
          <w:sz w:val="24"/>
        </w:rPr>
      </w:pPr>
      <w:r>
        <w:rPr>
          <w:rFonts w:hint="default"/>
        </w:rPr>
        <w:br w:type="page"/>
      </w:r>
    </w:p>
    <w:p>
      <w:pPr>
        <w:pStyle w:val="15"/>
        <w:spacing w:line="400" w:lineRule="exact"/>
        <w:rPr>
          <w:rFonts w:hint="default"/>
        </w:rPr>
      </w:pPr>
      <w:r>
        <w:rPr>
          <w:rFonts w:hint="eastAsia"/>
        </w:rPr>
        <w:t>　備</w:t>
      </w:r>
      <w:r>
        <w:rPr>
          <w:rFonts w:hint="eastAsia"/>
        </w:rPr>
        <w:t xml:space="preserve"> </w:t>
      </w:r>
      <w:r>
        <w:rPr>
          <w:rFonts w:hint="eastAsia"/>
        </w:rPr>
        <w:t>考</w:t>
      </w:r>
    </w:p>
    <w:p>
      <w:pPr>
        <w:pStyle w:val="0"/>
        <w:spacing w:line="400" w:lineRule="exact"/>
        <w:ind w:left="630" w:hanging="630"/>
        <w:rPr>
          <w:rFonts w:hint="default" w:ascii="ＭＳ 明朝" w:hAnsi="ＭＳ 明朝"/>
          <w:sz w:val="24"/>
        </w:rPr>
      </w:pPr>
      <w:r>
        <w:rPr>
          <w:rFonts w:hint="eastAsia" w:ascii="ＭＳ 明朝" w:hAnsi="ＭＳ 明朝"/>
          <w:sz w:val="24"/>
        </w:rPr>
        <w:t>　　１　この請求書は、候補者から受領した選挙運動用自動車使用証明書（燃料代の請求の場合には、このほかに自動車燃料代確認書及び</w:t>
      </w:r>
      <w:r>
        <w:rPr>
          <w:rFonts w:hint="eastAsia" w:ascii="ＭＳ 明朝" w:hAnsi="ＭＳ 明朝"/>
          <w:snapToGrid w:val="0"/>
          <w:sz w:val="24"/>
        </w:rPr>
        <w:t>給油伝票</w:t>
      </w:r>
      <w:r>
        <w:rPr>
          <w:rFonts w:hint="eastAsia" w:ascii="ＭＳ 明朝" w:hAnsi="ＭＳ 明朝"/>
          <w:snapToGrid w:val="0"/>
          <w:sz w:val="24"/>
        </w:rPr>
        <w:t>(</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条第１項第４号に規定する４けた以下のアラビア数字、燃料供給量及び燃料供給金額が記載された書面で、燃料供給業者から給油の際に受領したものをいう。）の写し</w:t>
      </w:r>
      <w:r>
        <w:rPr>
          <w:rFonts w:hint="eastAsia" w:ascii="ＭＳ 明朝" w:hAnsi="ＭＳ 明朝"/>
          <w:sz w:val="24"/>
        </w:rPr>
        <w:t>）とともに選挙の期日後速やかに提出してください。</w:t>
      </w:r>
    </w:p>
    <w:p>
      <w:pPr>
        <w:pStyle w:val="0"/>
        <w:spacing w:line="400" w:lineRule="exact"/>
        <w:ind w:left="630" w:hanging="630"/>
        <w:rPr>
          <w:rFonts w:hint="default" w:ascii="ＭＳ 明朝" w:hAnsi="ＭＳ 明朝"/>
          <w:sz w:val="24"/>
        </w:rPr>
      </w:pP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ind w:left="719" w:leftChars="114" w:hanging="480" w:hangingChars="200"/>
        <w:jc w:val="both"/>
        <w:rPr>
          <w:rFonts w:hint="default"/>
        </w:rPr>
      </w:pPr>
    </w:p>
    <w:p>
      <w:pPr>
        <w:pStyle w:val="17"/>
        <w:ind w:left="719" w:leftChars="114" w:hanging="480" w:hangingChars="200"/>
        <w:jc w:val="both"/>
        <w:rPr>
          <w:rFonts w:hint="default"/>
        </w:rPr>
      </w:pPr>
      <w:r>
        <w:rPr>
          <w:rFonts w:hint="eastAsia"/>
        </w:rPr>
        <w:t>　３　燃料代の請求は、契約届出書に記載された選挙運動用自動車に供給したもので、自動車燃料代確認書に記載された「確認金額」の範囲内に限られています。</w:t>
      </w:r>
    </w:p>
    <w:p>
      <w:pPr>
        <w:pStyle w:val="17"/>
        <w:spacing w:line="360" w:lineRule="auto"/>
        <w:jc w:val="both"/>
        <w:rPr>
          <w:rFonts w:hint="default" w:ascii="ＭＳ ゴシック" w:hAnsi="ＭＳ ゴシック" w:eastAsia="ＭＳ ゴシック"/>
        </w:rPr>
      </w:pPr>
    </w:p>
    <w:p>
      <w:pPr>
        <w:pStyle w:val="17"/>
        <w:ind w:firstLine="240" w:firstLineChars="100"/>
        <w:jc w:val="both"/>
        <w:rPr>
          <w:rFonts w:hint="default" w:ascii="ＭＳ ゴシック" w:hAnsi="ＭＳ ゴシック" w:eastAsia="ＭＳ ゴシック"/>
        </w:rPr>
      </w:pPr>
      <w:r>
        <w:rPr>
          <w:rFonts w:hint="eastAsia" w:ascii="ＭＳ ゴシック" w:hAnsi="ＭＳ ゴシック" w:eastAsia="ＭＳ ゴシック"/>
        </w:rPr>
        <w:t>経費を請求する際の注意事項</w:t>
      </w:r>
    </w:p>
    <w:p>
      <w:pPr>
        <w:pStyle w:val="17"/>
        <w:ind w:firstLine="240" w:firstLineChars="100"/>
        <w:jc w:val="both"/>
        <w:rPr>
          <w:rFonts w:hint="default" w:ascii="ＭＳ ゴシック" w:hAnsi="ＭＳ ゴシック" w:eastAsia="ＭＳ ゴシック"/>
        </w:rPr>
      </w:pPr>
    </w:p>
    <w:p>
      <w:pPr>
        <w:pStyle w:val="17"/>
        <w:ind w:left="959" w:leftChars="114" w:hanging="720" w:hangingChars="300"/>
        <w:jc w:val="both"/>
        <w:rPr>
          <w:rFonts w:hint="default"/>
        </w:rPr>
      </w:pPr>
      <w:r>
        <w:rPr>
          <w:rFonts w:hint="eastAsia"/>
        </w:rPr>
        <w:t>（注１）請求について</w:t>
      </w:r>
    </w:p>
    <w:p>
      <w:pPr>
        <w:pStyle w:val="17"/>
        <w:ind w:left="1438" w:leftChars="456" w:hanging="480" w:hangingChars="200"/>
        <w:jc w:val="both"/>
        <w:rPr>
          <w:rFonts w:hint="default"/>
        </w:rPr>
      </w:pPr>
      <w:r>
        <w:rPr>
          <w:rFonts w:hint="eastAsia"/>
        </w:rPr>
        <w:t>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199" w:leftChars="114" w:hanging="960" w:hangingChars="400"/>
        <w:jc w:val="both"/>
        <w:rPr>
          <w:rFonts w:hint="default"/>
        </w:rPr>
      </w:pPr>
    </w:p>
    <w:p>
      <w:pPr>
        <w:pStyle w:val="17"/>
        <w:ind w:left="1199" w:leftChars="114" w:hanging="960" w:hangingChars="400"/>
        <w:jc w:val="both"/>
        <w:rPr>
          <w:rFonts w:hint="default"/>
        </w:rPr>
      </w:pPr>
      <w:r>
        <w:rPr>
          <w:rFonts w:hint="eastAsia"/>
        </w:rPr>
        <w:t>（注２）支払方法（銀行振込とする。）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left="1200" w:hanging="1200" w:hangingChars="500"/>
        <w:jc w:val="both"/>
        <w:rPr>
          <w:rFonts w:hint="default"/>
        </w:rPr>
      </w:pPr>
    </w:p>
    <w:p>
      <w:pPr>
        <w:pStyle w:val="17"/>
        <w:ind w:firstLine="240" w:firstLineChars="100"/>
        <w:jc w:val="both"/>
        <w:rPr>
          <w:rFonts w:hint="default"/>
        </w:rPr>
      </w:pPr>
      <w:r>
        <w:rPr>
          <w:rFonts w:hint="eastAsia"/>
        </w:rPr>
        <w:t>（注３</w:t>
      </w:r>
      <w:r>
        <w:rPr>
          <w:rFonts w:hint="default" w:ascii="ＭＳ 明朝" w:hAnsi="ＭＳ 明朝"/>
        </w:rPr>
        <w:t>）</w:t>
      </w:r>
      <w:r>
        <w:rPr>
          <w:rFonts w:hint="eastAsia"/>
        </w:rPr>
        <w:t>添付書類について</w:t>
      </w:r>
    </w:p>
    <w:p>
      <w:pPr>
        <w:pStyle w:val="17"/>
        <w:jc w:val="both"/>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3778885</wp:posOffset>
                </wp:positionH>
                <wp:positionV relativeFrom="paragraph">
                  <wp:posOffset>228600</wp:posOffset>
                </wp:positionV>
                <wp:extent cx="133350" cy="914400"/>
                <wp:effectExtent l="635" t="635" r="29845" b="10795"/>
                <wp:wrapNone/>
                <wp:docPr id="1026" name="AutoShape 131"/>
                <a:graphic xmlns:a="http://schemas.openxmlformats.org/drawingml/2006/main">
                  <a:graphicData uri="http://schemas.microsoft.com/office/word/2010/wordprocessingShape">
                    <wps:wsp>
                      <wps:cNvPr id="1026" name="AutoShape 131"/>
                      <wps:cNvSpPr/>
                      <wps:spPr>
                        <a:xfrm>
                          <a:off x="0" y="0"/>
                          <a:ext cx="133350" cy="914400"/>
                        </a:xfrm>
                        <a:prstGeom prst="rightBrace">
                          <a:avLst>
                            <a:gd name="adj1" fmla="val 57143"/>
                            <a:gd name="adj2" fmla="val 50000"/>
                          </a:avLst>
                        </a:prstGeom>
                        <a:noFill/>
                        <a:ln w="9525">
                          <a:solidFill>
                            <a:srgbClr val="000000"/>
                          </a:solidFill>
                          <a:round/>
                          <a:headEnd/>
                          <a:tailEn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1" style="mso-position-vertical-relative:text;z-index:2;mso-wrap-distance-left:9pt;width:10.5pt;height:72pt;mso-position-horizontal-relative:text;position:absolute;margin-left:297.55pt;margin-top:18pt;mso-wrap-distance-bottom:0pt;mso-wrap-distance-right:9pt;mso-wrap-distance-top:0pt;" o:spid="_x0000_s1026"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rPr>
        <w:t xml:space="preserve">        1  </w:t>
      </w:r>
      <w:r>
        <w:rPr>
          <w:rFonts w:hint="eastAsia"/>
        </w:rPr>
        <w:t>燃料代の公費負担（条例第４条第２号イ）</w:t>
      </w:r>
    </w:p>
    <w:p>
      <w:pPr>
        <w:pStyle w:val="17"/>
        <w:jc w:val="both"/>
        <w:rPr>
          <w:rFonts w:hint="default"/>
        </w:rPr>
      </w:pPr>
      <w:r>
        <w:rPr>
          <w:rFonts w:hint="eastAsia"/>
        </w:rPr>
        <w:t xml:space="preserve">       </w:t>
      </w:r>
      <w:r>
        <w:rPr>
          <w:rFonts w:hint="eastAsia"/>
        </w:rPr>
        <w:t>　（１）請求内訳書（燃料代）</w:t>
      </w:r>
    </w:p>
    <w:p>
      <w:pPr>
        <w:pStyle w:val="17"/>
        <w:jc w:val="both"/>
        <w:rPr>
          <w:rFonts w:hint="default"/>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4007485</wp:posOffset>
                </wp:positionH>
                <wp:positionV relativeFrom="paragraph">
                  <wp:posOffset>137795</wp:posOffset>
                </wp:positionV>
                <wp:extent cx="1371600" cy="279400"/>
                <wp:effectExtent l="0" t="0" r="635" b="635"/>
                <wp:wrapNone/>
                <wp:docPr id="1027" name="Text Box 132"/>
                <a:graphic xmlns:a="http://schemas.openxmlformats.org/drawingml/2006/main">
                  <a:graphicData uri="http://schemas.microsoft.com/office/word/2010/wordprocessingShape">
                    <wps:wsp>
                      <wps:cNvPr id="1027" name="Text Box 132"/>
                      <wps:cNvSpPr txBox="1">
                        <a:spLocks noChangeArrowheads="1"/>
                      </wps:cNvSpPr>
                      <wps:spPr>
                        <a:xfrm>
                          <a:off x="0" y="0"/>
                          <a:ext cx="1371600" cy="279400"/>
                        </a:xfrm>
                        <a:prstGeom prst="rect">
                          <a:avLst/>
                        </a:prstGeom>
                        <a:solidFill>
                          <a:srgbClr val="FFFFFF"/>
                        </a:solidFill>
                        <a:ln>
                          <a:noFill/>
                        </a:ln>
                        <a:effectLst/>
                      </wps:spPr>
                      <wps:txbx>
                        <w:txbxContent>
                          <w:p>
                            <w:pPr>
                              <w:pStyle w:val="0"/>
                              <w:rPr>
                                <w:rFonts w:hint="default"/>
                              </w:rPr>
                            </w:pPr>
                            <w:r>
                              <w:rPr>
                                <w:rFonts w:hint="eastAsia"/>
                                <w:sz w:val="24"/>
                              </w:rPr>
                              <w:t>を添付すること</w:t>
                            </w:r>
                            <w:r>
                              <w:rPr>
                                <w:rFonts w:hint="eastAsia"/>
                              </w:rPr>
                              <w:t>。</w:t>
                            </w:r>
                          </w:p>
                        </w:txbxContent>
                      </wps:txbx>
                      <wps:bodyPr rot="0" vertOverflow="overflow" horzOverflow="overflow" wrap="square" tIns="2520" bIns="2520" anchor="t" anchorCtr="0" upright="1"/>
                    </wps:wsp>
                  </a:graphicData>
                </a:graphic>
              </wp:anchor>
            </w:drawing>
          </mc:Choice>
          <mc:Fallback>
            <w:pict>
              <v:shapetype id="_x0000_t202" coordsize="21600,21600" o:spt="202" path="m,l,21600r21600,l21600,xe">
                <v:stroke joinstyle="miter"/>
                <v:path gradientshapeok="t" o:connecttype="rect"/>
              </v:shapetype>
              <v:shape id="Text Box 132" style="mso-position-vertical-relative:text;z-index:3;mso-wrap-distance-left:9pt;width:108pt;height:22pt;mso-position-horizontal-relative:text;position:absolute;margin-left:315.55pt;margin-top:10.85pt;mso-wrap-distance-bottom:0pt;mso-wrap-distance-right:9pt;mso-wrap-distance-top:0pt;v-text-anchor:top;" o:spid="_x0000_s1027" o:allowincell="t" o:allowoverlap="t" filled="t" fillcolor="#ffffff" stroked="f" o:spt="202" type="#_x0000_t202">
                <v:fill/>
                <v:textbox style="layout-flow:horizontal;" inset=",6.9999999999999993e-002mm,,6.9999999999999993e-002mm">
                  <w:txbxContent>
                    <w:p>
                      <w:pPr>
                        <w:pStyle w:val="0"/>
                        <w:rPr>
                          <w:rFonts w:hint="default"/>
                        </w:rPr>
                      </w:pPr>
                      <w:r>
                        <w:rPr>
                          <w:rFonts w:hint="eastAsia"/>
                          <w:sz w:val="24"/>
                        </w:rPr>
                        <w:t>を添付すること</w:t>
                      </w:r>
                      <w:r>
                        <w:rPr>
                          <w:rFonts w:hint="eastAsia"/>
                        </w:rPr>
                        <w:t>。</w:t>
                      </w:r>
                    </w:p>
                  </w:txbxContent>
                </v:textbox>
                <v:imagedata o:title=""/>
                <w10:wrap type="none" anchorx="text" anchory="text"/>
              </v:shape>
            </w:pict>
          </mc:Fallback>
        </mc:AlternateContent>
      </w:r>
      <w:r>
        <w:rPr>
          <w:rFonts w:hint="eastAsia"/>
        </w:rPr>
        <w:t>　　　　</w:t>
      </w:r>
      <w:r>
        <w:rPr>
          <w:rFonts w:hint="eastAsia"/>
        </w:rPr>
        <w:t xml:space="preserve"> </w:t>
      </w:r>
      <w:r>
        <w:rPr>
          <w:rFonts w:hint="eastAsia"/>
        </w:rPr>
        <w:t>（２）選挙運動用自動車使用証明書</w:t>
      </w:r>
      <w:r>
        <w:rPr>
          <w:rFonts w:hint="eastAsia"/>
        </w:rPr>
        <w:t>(</w:t>
      </w:r>
      <w:r>
        <w:rPr>
          <w:rFonts w:hint="eastAsia"/>
        </w:rPr>
        <w:t>燃料</w:t>
      </w:r>
      <w:r>
        <w:rPr>
          <w:rFonts w:hint="eastAsia"/>
        </w:rPr>
        <w:t>)</w:t>
      </w:r>
    </w:p>
    <w:p>
      <w:pPr>
        <w:pStyle w:val="17"/>
        <w:ind w:firstLine="1080" w:firstLineChars="450"/>
        <w:jc w:val="both"/>
        <w:rPr>
          <w:rFonts w:hint="default"/>
        </w:rPr>
      </w:pPr>
      <w:r>
        <w:rPr>
          <w:rFonts w:hint="eastAsia"/>
        </w:rPr>
        <w:t>（３）選挙運動用自動車燃料代確認書</w:t>
      </w:r>
      <w:r>
        <w:rPr>
          <w:rFonts w:hint="eastAsia"/>
        </w:rPr>
        <w:t xml:space="preserve">   </w:t>
      </w:r>
    </w:p>
    <w:p>
      <w:pPr>
        <w:pStyle w:val="17"/>
        <w:jc w:val="both"/>
        <w:rPr>
          <w:rFonts w:hint="default"/>
        </w:rPr>
      </w:pPr>
      <w:r>
        <w:rPr>
          <w:rFonts w:hint="eastAsia"/>
        </w:rPr>
        <w:t xml:space="preserve">         </w:t>
      </w:r>
      <w:r>
        <w:rPr>
          <w:rFonts w:hint="eastAsia"/>
        </w:rPr>
        <w:t>（４）給油伝票の写し</w:t>
      </w:r>
    </w:p>
    <w:p>
      <w:pPr>
        <w:pStyle w:val="0"/>
        <w:rPr>
          <w:rFonts w:hint="default"/>
          <w:sz w:val="24"/>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3</Words>
  <Characters>876</Characters>
  <Application>JUST Note</Application>
  <Lines>82</Lines>
  <Paragraphs>43</Paragraphs>
  <CharactersWithSpaces>1095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2022-03-09T04:24:00Z</cp:lastPrinted>
  <dcterms:created xsi:type="dcterms:W3CDTF">2022-03-09T00:30:00Z</dcterms:created>
  <dcterms:modified xsi:type="dcterms:W3CDTF">2026-03-25T04:52:56Z</dcterms:modified>
  <cp:revision>5</cp:revision>
</cp:coreProperties>
</file>