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6"/>
        <w:spacing w:line="360" w:lineRule="auto"/>
        <w:rPr>
          <w:rFonts w:hint="default" w:ascii="Century" w:hAnsi="Century"/>
        </w:rPr>
      </w:pPr>
      <w:bookmarkStart w:id="0" w:name="_GoBack"/>
      <w:bookmarkEnd w:id="0"/>
      <w:r>
        <w:rPr>
          <w:rFonts w:hint="eastAsia" w:ascii="Century" w:hAnsi="Century"/>
        </w:rPr>
        <w:t>選挙運動用自動車の使用の契約届出書</w:t>
      </w:r>
    </w:p>
    <w:p>
      <w:pPr>
        <w:pStyle w:val="0"/>
        <w:spacing w:line="360" w:lineRule="auto"/>
        <w:jc w:val="center"/>
        <w:rPr>
          <w:rFonts w:hint="default"/>
        </w:rPr>
      </w:pPr>
    </w:p>
    <w:p>
      <w:pPr>
        <w:pStyle w:val="0"/>
        <w:ind w:firstLine="240" w:firstLineChars="100"/>
        <w:rPr>
          <w:rFonts w:hint="default"/>
          <w:sz w:val="24"/>
        </w:rPr>
      </w:pPr>
      <w:r>
        <w:rPr>
          <w:rFonts w:hint="eastAsia"/>
          <w:sz w:val="24"/>
        </w:rPr>
        <w:t>次のとおり選挙運動用自動車の使用の契約を締結したので届け出ます。</w:t>
      </w:r>
    </w:p>
    <w:p>
      <w:pPr>
        <w:pStyle w:val="0"/>
        <w:ind w:firstLine="240" w:firstLineChars="100"/>
        <w:rPr>
          <w:rFonts w:hint="default" w:ascii="ＭＳ 明朝" w:hAnsi="ＭＳ 明朝"/>
          <w:sz w:val="24"/>
        </w:rPr>
      </w:pPr>
    </w:p>
    <w:p>
      <w:pPr>
        <w:pStyle w:val="15"/>
        <w:ind w:firstLine="864" w:firstLineChars="360"/>
        <w:rPr>
          <w:rFonts w:hint="default"/>
        </w:rPr>
      </w:pPr>
      <w:r>
        <w:rPr>
          <w:rFonts w:hint="eastAsia"/>
        </w:rPr>
        <w:t>令和８年　　月　　日</w:t>
      </w:r>
    </w:p>
    <w:p>
      <w:pPr>
        <w:pStyle w:val="0"/>
        <w:spacing w:line="0" w:lineRule="atLeast"/>
        <w:rPr>
          <w:rFonts w:hint="default" w:ascii="ＭＳ 明朝" w:hAnsi="ＭＳ 明朝"/>
          <w:sz w:val="24"/>
        </w:rPr>
      </w:pPr>
    </w:p>
    <w:p>
      <w:pPr>
        <w:pStyle w:val="0"/>
        <w:spacing w:line="0" w:lineRule="atLeast"/>
        <w:rPr>
          <w:rFonts w:hint="default" w:ascii="ＭＳ 明朝" w:hAnsi="ＭＳ 明朝"/>
          <w:sz w:val="24"/>
        </w:rPr>
      </w:pPr>
      <w:r>
        <w:rPr>
          <w:rFonts w:hint="eastAsia" w:ascii="ＭＳ 明朝" w:hAnsi="ＭＳ 明朝"/>
          <w:sz w:val="24"/>
        </w:rPr>
        <w:t>　　　　　　　　　　　　　　令和８年４月２６日執行</w:t>
      </w:r>
      <w:r>
        <w:rPr>
          <w:rFonts w:hint="eastAsia" w:ascii="ＭＳ 明朝" w:hAnsi="ＭＳ 明朝"/>
          <w:sz w:val="24"/>
        </w:rPr>
        <w:t xml:space="preserve"> </w:t>
      </w:r>
      <w:r>
        <w:rPr>
          <w:rFonts w:hint="eastAsia" w:ascii="ＭＳ 明朝" w:hAnsi="ＭＳ 明朝"/>
          <w:sz w:val="24"/>
        </w:rPr>
        <w:t>香取市長選挙</w:t>
      </w:r>
    </w:p>
    <w:p>
      <w:pPr>
        <w:pStyle w:val="0"/>
        <w:spacing w:line="0" w:lineRule="atLeast"/>
        <w:ind w:firstLine="4080" w:firstLineChars="1700"/>
        <w:rPr>
          <w:rFonts w:hint="default" w:ascii="ＭＳ 明朝" w:hAnsi="ＭＳ 明朝"/>
          <w:sz w:val="24"/>
        </w:rPr>
      </w:pPr>
      <w:r>
        <w:rPr>
          <w:rFonts w:hint="eastAsia" w:ascii="ＭＳ 明朝" w:hAnsi="ＭＳ 明朝"/>
          <w:sz w:val="24"/>
        </w:rPr>
        <w:t>　　　候補者氏名</w:t>
      </w:r>
      <w:r>
        <w:rPr>
          <w:rFonts w:hint="eastAsia" w:ascii="ＭＳ 明朝" w:hAnsi="ＭＳ 明朝"/>
          <w:sz w:val="24"/>
        </w:rPr>
        <w:t xml:space="preserve">  </w:t>
      </w:r>
      <w:r>
        <w:rPr>
          <w:rFonts w:hint="eastAsia" w:ascii="ＭＳ 明朝" w:hAnsi="ＭＳ 明朝"/>
          <w:sz w:val="24"/>
        </w:rPr>
        <w:t>　　　　　　　　　　　</w:t>
      </w:r>
      <w:r>
        <w:rPr>
          <w:rFonts w:hint="eastAsia" w:ascii="HG正楷書体-PRO" w:hAnsi="HG正楷書体-PRO" w:eastAsia="HG正楷書体-PRO"/>
          <w:b w:val="1"/>
          <w:sz w:val="24"/>
        </w:rPr>
        <w:t xml:space="preserve">   </w:t>
      </w:r>
    </w:p>
    <w:p>
      <w:pPr>
        <w:pStyle w:val="0"/>
        <w:rPr>
          <w:rFonts w:hint="default"/>
        </w:rPr>
      </w:pPr>
    </w:p>
    <w:p>
      <w:pPr>
        <w:pStyle w:val="0"/>
        <w:spacing w:line="0" w:lineRule="atLeast"/>
        <w:rPr>
          <w:rFonts w:hint="default" w:ascii="ＭＳ 明朝" w:hAnsi="ＭＳ 明朝"/>
          <w:sz w:val="24"/>
        </w:rPr>
      </w:pPr>
      <w:r>
        <w:rPr>
          <w:rFonts w:hint="eastAsia" w:ascii="ＭＳ 明朝" w:hAnsi="ＭＳ 明朝"/>
          <w:sz w:val="24"/>
        </w:rPr>
        <w:t>香取市選挙管理委員会委員長</w:t>
      </w:r>
      <w:r>
        <w:rPr>
          <w:rFonts w:hint="eastAsia" w:ascii="ＭＳ 明朝" w:hAnsi="ＭＳ 明朝"/>
          <w:sz w:val="24"/>
        </w:rPr>
        <w:t xml:space="preserve">  </w:t>
      </w:r>
      <w:r>
        <w:rPr>
          <w:rFonts w:hint="eastAsia" w:ascii="ＭＳ 明朝" w:hAnsi="ＭＳ 明朝"/>
          <w:sz w:val="24"/>
        </w:rPr>
        <w:t>　土屋　照夫　</w:t>
      </w:r>
      <w:r>
        <w:rPr>
          <w:rFonts w:hint="eastAsia" w:ascii="ＭＳ 明朝" w:hAnsi="ＭＳ 明朝"/>
          <w:sz w:val="24"/>
        </w:rPr>
        <w:t xml:space="preserve"> </w:t>
      </w:r>
      <w:r>
        <w:rPr>
          <w:rFonts w:hint="eastAsia" w:ascii="ＭＳ 明朝" w:hAnsi="ＭＳ 明朝"/>
          <w:sz w:val="24"/>
        </w:rPr>
        <w:t>様</w:t>
      </w:r>
    </w:p>
    <w:p>
      <w:pPr>
        <w:pStyle w:val="0"/>
        <w:spacing w:line="0" w:lineRule="atLeast"/>
        <w:rPr>
          <w:rFonts w:hint="default"/>
        </w:rPr>
      </w:pPr>
    </w:p>
    <w:p>
      <w:pPr>
        <w:pStyle w:val="0"/>
        <w:rPr>
          <w:rFonts w:hint="default"/>
          <w:sz w:val="24"/>
        </w:rPr>
      </w:pPr>
      <w:r>
        <w:rPr>
          <w:rFonts w:hint="eastAsia"/>
          <w:sz w:val="24"/>
        </w:rPr>
        <w:t>１</w:t>
      </w:r>
      <w:r>
        <w:rPr>
          <w:rFonts w:hint="eastAsia"/>
          <w:sz w:val="24"/>
        </w:rPr>
        <w:t xml:space="preserve">  </w:t>
      </w:r>
      <w:r>
        <w:rPr>
          <w:rFonts w:hint="eastAsia"/>
          <w:sz w:val="24"/>
        </w:rPr>
        <w:t>一般乗用旅客自動車運送事業者との契約による場合（ハイヤー・タクシー方式）</w:t>
      </w:r>
    </w:p>
    <w:tbl>
      <w:tblPr>
        <w:tblStyle w:val="11"/>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35"/>
        <w:gridCol w:w="3960"/>
        <w:gridCol w:w="1530"/>
        <w:gridCol w:w="1530"/>
        <w:gridCol w:w="754"/>
      </w:tblGrid>
      <w:tr>
        <w:trPr>
          <w:cantSplit/>
          <w:trHeight w:val="465" w:hRule="atLeast"/>
        </w:trPr>
        <w:tc>
          <w:tcPr>
            <w:tcW w:w="1435" w:type="dxa"/>
            <w:vMerge w:val="restart"/>
            <w:vAlign w:val="center"/>
          </w:tcPr>
          <w:p>
            <w:pPr>
              <w:pStyle w:val="0"/>
              <w:jc w:val="distribute"/>
              <w:rPr>
                <w:rFonts w:hint="default"/>
                <w:sz w:val="20"/>
              </w:rPr>
            </w:pPr>
            <w:r>
              <w:rPr>
                <w:rFonts w:hint="eastAsia"/>
                <w:sz w:val="20"/>
              </w:rPr>
              <w:t>契約年月日</w:t>
            </w:r>
          </w:p>
        </w:tc>
        <w:tc>
          <w:tcPr>
            <w:tcW w:w="3961" w:type="dxa"/>
            <w:vMerge w:val="restart"/>
            <w:vAlign w:val="center"/>
          </w:tcPr>
          <w:p>
            <w:pPr>
              <w:pStyle w:val="15"/>
              <w:spacing w:line="0" w:lineRule="atLeast"/>
              <w:jc w:val="distribute"/>
              <w:rPr>
                <w:rFonts w:hint="default" w:ascii="Century" w:hAnsi="Century"/>
                <w:spacing w:val="-20"/>
                <w:sz w:val="20"/>
              </w:rPr>
            </w:pPr>
            <w:r>
              <w:rPr>
                <w:rFonts w:hint="eastAsia" w:ascii="Century" w:hAnsi="Century"/>
                <w:spacing w:val="-20"/>
                <w:sz w:val="20"/>
              </w:rPr>
              <w:t>契約の相手方の氏名又は名称</w:t>
            </w:r>
          </w:p>
          <w:p>
            <w:pPr>
              <w:pStyle w:val="15"/>
              <w:spacing w:line="0" w:lineRule="atLeast"/>
              <w:jc w:val="distribute"/>
              <w:rPr>
                <w:rFonts w:hint="default" w:ascii="Century" w:hAnsi="Century"/>
                <w:spacing w:val="-20"/>
                <w:sz w:val="20"/>
              </w:rPr>
            </w:pPr>
            <w:r>
              <w:rPr>
                <w:rFonts w:hint="eastAsia" w:ascii="Century" w:hAnsi="Century"/>
                <w:spacing w:val="-20"/>
                <w:sz w:val="20"/>
              </w:rPr>
              <w:t>及び住所並びに法人にあって</w:t>
            </w:r>
          </w:p>
          <w:p>
            <w:pPr>
              <w:pStyle w:val="15"/>
              <w:spacing w:line="0" w:lineRule="atLeast"/>
              <w:jc w:val="distribute"/>
              <w:rPr>
                <w:rFonts w:hint="default" w:ascii="Century" w:hAnsi="Century"/>
                <w:spacing w:val="-20"/>
                <w:sz w:val="20"/>
              </w:rPr>
            </w:pPr>
            <w:r>
              <w:rPr>
                <w:rFonts w:hint="eastAsia" w:ascii="Century" w:hAnsi="Century"/>
                <w:spacing w:val="-20"/>
                <w:sz w:val="20"/>
              </w:rPr>
              <w:t>はその代表者の氏名</w:t>
            </w:r>
          </w:p>
        </w:tc>
        <w:tc>
          <w:tcPr>
            <w:tcW w:w="3060" w:type="dxa"/>
            <w:gridSpan w:val="2"/>
            <w:vAlign w:val="center"/>
          </w:tcPr>
          <w:p>
            <w:pPr>
              <w:pStyle w:val="16"/>
              <w:rPr>
                <w:rFonts w:hint="default" w:ascii="Century" w:hAnsi="Century"/>
                <w:sz w:val="20"/>
              </w:rPr>
            </w:pPr>
            <w:r>
              <w:rPr>
                <w:rFonts w:hint="eastAsia" w:ascii="Century" w:hAnsi="Century"/>
                <w:sz w:val="20"/>
              </w:rPr>
              <w:t>契　約　内　容</w:t>
            </w:r>
          </w:p>
        </w:tc>
        <w:tc>
          <w:tcPr>
            <w:tcW w:w="754" w:type="dxa"/>
            <w:vMerge w:val="restart"/>
            <w:vAlign w:val="center"/>
          </w:tcPr>
          <w:p>
            <w:pPr>
              <w:pStyle w:val="0"/>
              <w:jc w:val="distribute"/>
              <w:rPr>
                <w:rFonts w:hint="eastAsia"/>
                <w:sz w:val="20"/>
              </w:rPr>
            </w:pPr>
            <w:r>
              <w:rPr>
                <w:rFonts w:hint="eastAsia"/>
                <w:sz w:val="20"/>
              </w:rPr>
              <w:t>備</w:t>
            </w:r>
          </w:p>
          <w:p>
            <w:pPr>
              <w:pStyle w:val="0"/>
              <w:jc w:val="distribute"/>
              <w:rPr>
                <w:rFonts w:hint="eastAsia"/>
                <w:sz w:val="20"/>
              </w:rPr>
            </w:pPr>
            <w:r>
              <w:rPr>
                <w:rFonts w:hint="eastAsia"/>
                <w:sz w:val="20"/>
              </w:rPr>
              <w:t>考</w:t>
            </w:r>
          </w:p>
        </w:tc>
      </w:tr>
      <w:tr>
        <w:trPr>
          <w:cantSplit/>
          <w:trHeight w:val="465" w:hRule="atLeast"/>
        </w:trPr>
        <w:tc>
          <w:tcPr>
            <w:tcW w:w="1435" w:type="dxa"/>
            <w:vMerge w:val="continue"/>
            <w:vAlign w:val="center"/>
          </w:tcPr>
          <w:p>
            <w:pPr>
              <w:pStyle w:val="0"/>
              <w:jc w:val="distribute"/>
              <w:rPr>
                <w:rFonts w:hint="default"/>
                <w:sz w:val="24"/>
              </w:rPr>
            </w:pPr>
          </w:p>
        </w:tc>
        <w:tc>
          <w:tcPr>
            <w:tcW w:w="3961" w:type="dxa"/>
            <w:vMerge w:val="continue"/>
            <w:vAlign w:val="center"/>
          </w:tcPr>
          <w:p>
            <w:pPr>
              <w:pStyle w:val="15"/>
              <w:spacing w:line="0" w:lineRule="atLeast"/>
              <w:jc w:val="distribute"/>
              <w:rPr>
                <w:rFonts w:hint="default" w:ascii="Century" w:hAnsi="Century"/>
                <w:spacing w:val="-20"/>
              </w:rPr>
            </w:pPr>
          </w:p>
        </w:tc>
        <w:tc>
          <w:tcPr>
            <w:tcW w:w="1530" w:type="dxa"/>
            <w:vAlign w:val="center"/>
          </w:tcPr>
          <w:p>
            <w:pPr>
              <w:pStyle w:val="0"/>
              <w:jc w:val="distribute"/>
              <w:rPr>
                <w:rFonts w:hint="default"/>
                <w:sz w:val="20"/>
              </w:rPr>
            </w:pPr>
            <w:r>
              <w:rPr>
                <w:rFonts w:hint="eastAsia"/>
                <w:sz w:val="20"/>
              </w:rPr>
              <w:t>運送契約期間</w:t>
            </w:r>
          </w:p>
        </w:tc>
        <w:tc>
          <w:tcPr>
            <w:tcW w:w="1530" w:type="dxa"/>
            <w:vAlign w:val="center"/>
          </w:tcPr>
          <w:p>
            <w:pPr>
              <w:pStyle w:val="0"/>
              <w:jc w:val="distribute"/>
              <w:rPr>
                <w:rFonts w:hint="default"/>
                <w:sz w:val="20"/>
              </w:rPr>
            </w:pPr>
            <w:r>
              <w:rPr>
                <w:rFonts w:hint="eastAsia"/>
                <w:sz w:val="20"/>
              </w:rPr>
              <w:t>契約金額</w:t>
            </w:r>
          </w:p>
        </w:tc>
        <w:tc>
          <w:tcPr>
            <w:tcW w:w="754" w:type="dxa"/>
            <w:vMerge w:val="continue"/>
            <w:vAlign w:val="center"/>
          </w:tcPr>
          <w:p>
            <w:pPr>
              <w:pStyle w:val="0"/>
              <w:rPr>
                <w:rFonts w:hint="eastAsia"/>
                <w:sz w:val="20"/>
              </w:rPr>
            </w:pPr>
          </w:p>
        </w:tc>
      </w:tr>
      <w:tr>
        <w:trPr>
          <w:trHeight w:val="510" w:hRule="atLeast"/>
        </w:trPr>
        <w:tc>
          <w:tcPr>
            <w:tcW w:w="1435" w:type="dxa"/>
            <w:vAlign w:val="top"/>
          </w:tcPr>
          <w:p>
            <w:pPr>
              <w:pStyle w:val="0"/>
              <w:rPr>
                <w:rFonts w:hint="default"/>
                <w:sz w:val="24"/>
              </w:rPr>
            </w:pPr>
          </w:p>
        </w:tc>
        <w:tc>
          <w:tcPr>
            <w:tcW w:w="3961" w:type="dxa"/>
            <w:vAlign w:val="top"/>
          </w:tcPr>
          <w:p>
            <w:pPr>
              <w:pStyle w:val="0"/>
              <w:rPr>
                <w:rFonts w:hint="default"/>
                <w:sz w:val="24"/>
              </w:rPr>
            </w:pPr>
          </w:p>
        </w:tc>
        <w:tc>
          <w:tcPr>
            <w:tcW w:w="1530" w:type="dxa"/>
            <w:vAlign w:val="top"/>
          </w:tcPr>
          <w:p>
            <w:pPr>
              <w:pStyle w:val="0"/>
              <w:rPr>
                <w:rFonts w:hint="default"/>
                <w:sz w:val="24"/>
              </w:rPr>
            </w:pPr>
          </w:p>
        </w:tc>
        <w:tc>
          <w:tcPr>
            <w:tcW w:w="1530" w:type="dxa"/>
            <w:vAlign w:val="top"/>
          </w:tcPr>
          <w:p>
            <w:pPr>
              <w:pStyle w:val="0"/>
              <w:rPr>
                <w:rFonts w:hint="default"/>
                <w:sz w:val="24"/>
              </w:rPr>
            </w:pPr>
          </w:p>
        </w:tc>
        <w:tc>
          <w:tcPr>
            <w:tcW w:w="754" w:type="dxa"/>
            <w:vAlign w:val="top"/>
          </w:tcPr>
          <w:p>
            <w:pPr>
              <w:pStyle w:val="0"/>
              <w:rPr>
                <w:rFonts w:hint="eastAsia"/>
              </w:rPr>
            </w:pPr>
          </w:p>
        </w:tc>
      </w:tr>
      <w:tr>
        <w:trPr>
          <w:trHeight w:val="510" w:hRule="atLeast"/>
        </w:trPr>
        <w:tc>
          <w:tcPr>
            <w:tcW w:w="1435" w:type="dxa"/>
            <w:vAlign w:val="top"/>
          </w:tcPr>
          <w:p>
            <w:pPr>
              <w:pStyle w:val="0"/>
              <w:rPr>
                <w:rFonts w:hint="default"/>
                <w:sz w:val="24"/>
              </w:rPr>
            </w:pPr>
          </w:p>
        </w:tc>
        <w:tc>
          <w:tcPr>
            <w:tcW w:w="3961" w:type="dxa"/>
            <w:vAlign w:val="top"/>
          </w:tcPr>
          <w:p>
            <w:pPr>
              <w:pStyle w:val="0"/>
              <w:rPr>
                <w:rFonts w:hint="default"/>
                <w:sz w:val="24"/>
              </w:rPr>
            </w:pPr>
          </w:p>
        </w:tc>
        <w:tc>
          <w:tcPr>
            <w:tcW w:w="1530" w:type="dxa"/>
            <w:vAlign w:val="top"/>
          </w:tcPr>
          <w:p>
            <w:pPr>
              <w:pStyle w:val="0"/>
              <w:rPr>
                <w:rFonts w:hint="default"/>
                <w:sz w:val="24"/>
              </w:rPr>
            </w:pPr>
          </w:p>
        </w:tc>
        <w:tc>
          <w:tcPr>
            <w:tcW w:w="1530" w:type="dxa"/>
            <w:vAlign w:val="top"/>
          </w:tcPr>
          <w:p>
            <w:pPr>
              <w:pStyle w:val="0"/>
              <w:rPr>
                <w:rFonts w:hint="default"/>
                <w:sz w:val="24"/>
              </w:rPr>
            </w:pPr>
          </w:p>
        </w:tc>
        <w:tc>
          <w:tcPr>
            <w:tcW w:w="754" w:type="dxa"/>
            <w:vAlign w:val="top"/>
          </w:tcPr>
          <w:p>
            <w:pPr>
              <w:pStyle w:val="0"/>
              <w:rPr>
                <w:rFonts w:hint="eastAsia"/>
              </w:rPr>
            </w:pPr>
          </w:p>
        </w:tc>
      </w:tr>
    </w:tbl>
    <w:p>
      <w:pPr>
        <w:pStyle w:val="0"/>
        <w:rPr>
          <w:rFonts w:hint="default"/>
          <w:sz w:val="24"/>
        </w:rPr>
      </w:pPr>
    </w:p>
    <w:p>
      <w:pPr>
        <w:pStyle w:val="0"/>
        <w:rPr>
          <w:rFonts w:hint="default"/>
          <w:sz w:val="24"/>
        </w:rPr>
      </w:pPr>
      <w:r>
        <w:rPr>
          <w:rFonts w:hint="eastAsia"/>
          <w:sz w:val="24"/>
        </w:rPr>
        <w:t>２</w:t>
      </w:r>
      <w:r>
        <w:rPr>
          <w:rFonts w:hint="eastAsia"/>
          <w:sz w:val="24"/>
        </w:rPr>
        <w:t xml:space="preserve">  </w:t>
      </w:r>
      <w:r>
        <w:rPr>
          <w:rFonts w:hint="eastAsia"/>
          <w:sz w:val="24"/>
        </w:rPr>
        <w:t>１以外の契約による場合（レンタル方式）</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87"/>
        <w:gridCol w:w="1321"/>
        <w:gridCol w:w="3608"/>
        <w:gridCol w:w="1279"/>
        <w:gridCol w:w="1260"/>
        <w:gridCol w:w="752"/>
      </w:tblGrid>
      <w:tr>
        <w:trPr>
          <w:cantSplit/>
          <w:trHeight w:val="465" w:hRule="atLeast"/>
        </w:trPr>
        <w:tc>
          <w:tcPr>
            <w:tcW w:w="987" w:type="dxa"/>
            <w:vMerge w:val="restart"/>
            <w:vAlign w:val="top"/>
          </w:tcPr>
          <w:p>
            <w:pPr>
              <w:pStyle w:val="0"/>
              <w:rPr>
                <w:rFonts w:hint="default"/>
                <w:sz w:val="24"/>
              </w:rPr>
            </w:pPr>
          </w:p>
        </w:tc>
        <w:tc>
          <w:tcPr>
            <w:tcW w:w="1321" w:type="dxa"/>
            <w:vMerge w:val="restart"/>
            <w:vAlign w:val="center"/>
          </w:tcPr>
          <w:p>
            <w:pPr>
              <w:pStyle w:val="15"/>
              <w:jc w:val="distribute"/>
              <w:rPr>
                <w:rFonts w:hint="default" w:ascii="Century" w:hAnsi="Century"/>
                <w:sz w:val="20"/>
              </w:rPr>
            </w:pPr>
            <w:r>
              <w:rPr>
                <w:rFonts w:hint="eastAsia" w:ascii="Century" w:hAnsi="Century"/>
                <w:sz w:val="20"/>
              </w:rPr>
              <w:t>契約年月日</w:t>
            </w:r>
          </w:p>
        </w:tc>
        <w:tc>
          <w:tcPr>
            <w:tcW w:w="3608" w:type="dxa"/>
            <w:vMerge w:val="restart"/>
            <w:vAlign w:val="center"/>
          </w:tcPr>
          <w:p>
            <w:pPr>
              <w:pStyle w:val="15"/>
              <w:spacing w:line="0" w:lineRule="atLeast"/>
              <w:jc w:val="distribute"/>
              <w:rPr>
                <w:rFonts w:hint="default" w:ascii="Century" w:hAnsi="Century"/>
                <w:spacing w:val="-20"/>
                <w:sz w:val="20"/>
              </w:rPr>
            </w:pPr>
            <w:r>
              <w:rPr>
                <w:rFonts w:hint="eastAsia" w:ascii="Century" w:hAnsi="Century"/>
                <w:spacing w:val="-20"/>
                <w:sz w:val="20"/>
              </w:rPr>
              <w:t>契約の相手方の氏名又は名称</w:t>
            </w:r>
          </w:p>
          <w:p>
            <w:pPr>
              <w:pStyle w:val="15"/>
              <w:spacing w:line="0" w:lineRule="atLeast"/>
              <w:jc w:val="distribute"/>
              <w:rPr>
                <w:rFonts w:hint="default" w:ascii="Century" w:hAnsi="Century"/>
                <w:spacing w:val="-20"/>
                <w:sz w:val="20"/>
              </w:rPr>
            </w:pPr>
            <w:r>
              <w:rPr>
                <w:rFonts w:hint="eastAsia" w:ascii="Century" w:hAnsi="Century"/>
                <w:spacing w:val="-20"/>
                <w:sz w:val="20"/>
              </w:rPr>
              <w:t>及び住所並びに法人にあって</w:t>
            </w:r>
          </w:p>
          <w:p>
            <w:pPr>
              <w:pStyle w:val="15"/>
              <w:spacing w:line="0" w:lineRule="atLeast"/>
              <w:jc w:val="distribute"/>
              <w:rPr>
                <w:rFonts w:hint="default" w:ascii="Century" w:hAnsi="Century"/>
                <w:spacing w:val="-20"/>
                <w:sz w:val="20"/>
              </w:rPr>
            </w:pPr>
            <w:r>
              <w:rPr>
                <w:rFonts w:hint="eastAsia" w:ascii="Century" w:hAnsi="Century"/>
                <w:spacing w:val="-20"/>
                <w:sz w:val="20"/>
              </w:rPr>
              <w:t>はその代表者の氏名</w:t>
            </w:r>
          </w:p>
        </w:tc>
        <w:tc>
          <w:tcPr>
            <w:tcW w:w="253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jc w:val="center"/>
              <w:rPr>
                <w:rFonts w:hint="default" w:ascii="Century" w:hAnsi="Century"/>
                <w:sz w:val="20"/>
              </w:rPr>
            </w:pPr>
            <w:r>
              <w:rPr>
                <w:rFonts w:hint="eastAsia" w:ascii="Century" w:hAnsi="Century"/>
                <w:sz w:val="20"/>
              </w:rPr>
              <w:t>契　約　内　容</w:t>
            </w:r>
          </w:p>
        </w:tc>
        <w:tc>
          <w:tcPr>
            <w:tcW w:w="75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備</w:t>
            </w:r>
          </w:p>
          <w:p>
            <w:pPr>
              <w:pStyle w:val="0"/>
              <w:jc w:val="distribute"/>
              <w:rPr>
                <w:rFonts w:hint="eastAsia"/>
              </w:rPr>
            </w:pPr>
            <w:r>
              <w:rPr>
                <w:rFonts w:hint="eastAsia"/>
              </w:rPr>
              <w:t>考</w:t>
            </w:r>
          </w:p>
        </w:tc>
      </w:tr>
      <w:tr>
        <w:trPr>
          <w:cantSplit/>
          <w:trHeight w:val="465" w:hRule="atLeast"/>
        </w:trPr>
        <w:tc>
          <w:tcPr>
            <w:tcW w:w="987" w:type="dxa"/>
            <w:vMerge w:val="continue"/>
            <w:vAlign w:val="top"/>
          </w:tcPr>
          <w:p>
            <w:pPr>
              <w:pStyle w:val="0"/>
              <w:rPr>
                <w:rFonts w:hint="default"/>
                <w:sz w:val="24"/>
              </w:rPr>
            </w:pPr>
          </w:p>
        </w:tc>
        <w:tc>
          <w:tcPr>
            <w:tcW w:w="1321" w:type="dxa"/>
            <w:vMerge w:val="continue"/>
            <w:vAlign w:val="center"/>
          </w:tcPr>
          <w:p>
            <w:pPr>
              <w:pStyle w:val="15"/>
              <w:rPr>
                <w:rFonts w:hint="default" w:ascii="Century" w:hAnsi="Century"/>
              </w:rPr>
            </w:pPr>
          </w:p>
        </w:tc>
        <w:tc>
          <w:tcPr>
            <w:tcW w:w="3608" w:type="dxa"/>
            <w:vMerge w:val="continue"/>
            <w:vAlign w:val="center"/>
          </w:tcPr>
          <w:p>
            <w:pPr>
              <w:pStyle w:val="15"/>
              <w:spacing w:line="0" w:lineRule="atLeast"/>
              <w:jc w:val="distribute"/>
              <w:rPr>
                <w:rFonts w:hint="default" w:ascii="Century" w:hAnsi="Century"/>
                <w:spacing w:val="-20"/>
              </w:rPr>
            </w:pPr>
          </w:p>
        </w:tc>
        <w:tc>
          <w:tcPr>
            <w:tcW w:w="1279" w:type="dxa"/>
            <w:vAlign w:val="center"/>
          </w:tcPr>
          <w:p>
            <w:pPr>
              <w:pStyle w:val="0"/>
              <w:jc w:val="distribute"/>
              <w:rPr>
                <w:rFonts w:hint="default"/>
                <w:sz w:val="20"/>
              </w:rPr>
            </w:pPr>
            <w:r>
              <w:rPr>
                <w:rFonts w:hint="eastAsia"/>
                <w:sz w:val="20"/>
              </w:rPr>
              <w:t>借入れ</w:t>
            </w:r>
          </w:p>
          <w:p>
            <w:pPr>
              <w:pStyle w:val="0"/>
              <w:jc w:val="distribute"/>
              <w:rPr>
                <w:rFonts w:hint="default"/>
                <w:sz w:val="20"/>
              </w:rPr>
            </w:pPr>
            <w:r>
              <w:rPr>
                <w:rFonts w:hint="eastAsia"/>
                <w:sz w:val="20"/>
              </w:rPr>
              <w:t>期間等</w:t>
            </w:r>
          </w:p>
        </w:tc>
        <w:tc>
          <w:tcPr>
            <w:tcW w:w="1260" w:type="dxa"/>
            <w:vAlign w:val="center"/>
          </w:tcPr>
          <w:p>
            <w:pPr>
              <w:pStyle w:val="15"/>
              <w:jc w:val="distribute"/>
              <w:rPr>
                <w:rFonts w:hint="default" w:ascii="Century" w:hAnsi="Century"/>
                <w:sz w:val="20"/>
              </w:rPr>
            </w:pPr>
            <w:r>
              <w:rPr>
                <w:rFonts w:hint="eastAsia" w:ascii="Century" w:hAnsi="Century"/>
                <w:sz w:val="20"/>
              </w:rPr>
              <w:t>契約金額</w:t>
            </w:r>
          </w:p>
        </w:tc>
        <w:tc>
          <w:tcPr>
            <w:tcW w:w="75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cantSplit/>
          <w:trHeight w:val="510" w:hRule="atLeast"/>
        </w:trPr>
        <w:tc>
          <w:tcPr>
            <w:tcW w:w="987" w:type="dxa"/>
            <w:vMerge w:val="restart"/>
            <w:vAlign w:val="top"/>
          </w:tcPr>
          <w:p>
            <w:pPr>
              <w:pStyle w:val="0"/>
              <w:spacing w:line="0" w:lineRule="atLeast"/>
              <w:jc w:val="distribute"/>
              <w:rPr>
                <w:rFonts w:hint="default"/>
                <w:sz w:val="20"/>
              </w:rPr>
            </w:pPr>
            <w:r>
              <w:rPr>
                <w:rFonts w:hint="eastAsia"/>
                <w:sz w:val="20"/>
              </w:rPr>
              <w:t>自動車</w:t>
            </w:r>
          </w:p>
          <w:p>
            <w:pPr>
              <w:pStyle w:val="0"/>
              <w:spacing w:line="0" w:lineRule="atLeast"/>
              <w:jc w:val="distribute"/>
              <w:rPr>
                <w:rFonts w:hint="default"/>
                <w:sz w:val="20"/>
              </w:rPr>
            </w:pPr>
            <w:r>
              <w:rPr>
                <w:rFonts w:hint="eastAsia"/>
                <w:sz w:val="20"/>
              </w:rPr>
              <w:t>の</w:t>
            </w:r>
          </w:p>
          <w:p>
            <w:pPr>
              <w:pStyle w:val="0"/>
              <w:spacing w:line="0" w:lineRule="atLeast"/>
              <w:jc w:val="distribute"/>
              <w:rPr>
                <w:rFonts w:hint="default"/>
                <w:sz w:val="20"/>
              </w:rPr>
            </w:pPr>
            <w:r>
              <w:rPr>
                <w:rFonts w:hint="eastAsia"/>
                <w:sz w:val="20"/>
              </w:rPr>
              <w:t>借入れ</w:t>
            </w:r>
          </w:p>
        </w:tc>
        <w:tc>
          <w:tcPr>
            <w:tcW w:w="1321" w:type="dxa"/>
            <w:vAlign w:val="center"/>
          </w:tcPr>
          <w:p>
            <w:pPr>
              <w:pStyle w:val="0"/>
              <w:spacing w:line="0" w:lineRule="atLeast"/>
              <w:jc w:val="center"/>
              <w:rPr>
                <w:rFonts w:hint="default" w:ascii="HG正楷書体-PRO" w:hAnsi="HG正楷書体-PRO" w:eastAsia="HG正楷書体-PRO"/>
                <w:b w:val="1"/>
              </w:rPr>
            </w:pPr>
          </w:p>
        </w:tc>
        <w:tc>
          <w:tcPr>
            <w:tcW w:w="3608" w:type="dxa"/>
            <w:vAlign w:val="top"/>
          </w:tcPr>
          <w:p>
            <w:pPr>
              <w:pStyle w:val="0"/>
              <w:spacing w:line="0" w:lineRule="atLeast"/>
              <w:rPr>
                <w:rFonts w:hint="default" w:ascii="HG正楷書体-PRO" w:hAnsi="HG正楷書体-PRO" w:eastAsia="HG正楷書体-PRO"/>
                <w:b w:val="1"/>
              </w:rPr>
            </w:pPr>
          </w:p>
        </w:tc>
        <w:tc>
          <w:tcPr>
            <w:tcW w:w="1279" w:type="dxa"/>
            <w:vAlign w:val="top"/>
          </w:tcPr>
          <w:p>
            <w:pPr>
              <w:pStyle w:val="0"/>
              <w:spacing w:line="0" w:lineRule="atLeast"/>
              <w:rPr>
                <w:rFonts w:hint="default" w:ascii="HG正楷書体-PRO" w:hAnsi="HG正楷書体-PRO" w:eastAsia="HG正楷書体-PRO"/>
                <w:b w:val="1"/>
              </w:rPr>
            </w:pPr>
          </w:p>
        </w:tc>
        <w:tc>
          <w:tcPr>
            <w:tcW w:w="1260" w:type="dxa"/>
            <w:vAlign w:val="center"/>
          </w:tcPr>
          <w:p>
            <w:pPr>
              <w:pStyle w:val="0"/>
              <w:spacing w:line="0" w:lineRule="atLeast"/>
              <w:ind w:firstLine="211" w:firstLineChars="100"/>
              <w:rPr>
                <w:rFonts w:hint="default" w:ascii="HG正楷書体-PRO" w:hAnsi="HG正楷書体-PRO" w:eastAsia="HG正楷書体-PRO"/>
                <w:b w:val="1"/>
              </w:rPr>
            </w:pPr>
          </w:p>
        </w:tc>
        <w:tc>
          <w:tcPr>
            <w:tcW w:w="752" w:type="dxa"/>
            <w:vAlign w:val="center"/>
          </w:tcPr>
          <w:p>
            <w:pPr>
              <w:pStyle w:val="0"/>
              <w:rPr>
                <w:rFonts w:hint="eastAsia"/>
              </w:rPr>
            </w:pPr>
          </w:p>
        </w:tc>
      </w:tr>
      <w:tr>
        <w:trPr>
          <w:cantSplit/>
          <w:trHeight w:val="510" w:hRule="atLeast"/>
        </w:trPr>
        <w:tc>
          <w:tcPr>
            <w:tcW w:w="987" w:type="dxa"/>
            <w:vMerge w:val="continue"/>
            <w:vAlign w:val="top"/>
          </w:tcPr>
          <w:p>
            <w:pPr>
              <w:pStyle w:val="0"/>
              <w:jc w:val="distribute"/>
              <w:rPr>
                <w:rFonts w:hint="default"/>
                <w:sz w:val="24"/>
              </w:rPr>
            </w:pPr>
          </w:p>
        </w:tc>
        <w:tc>
          <w:tcPr>
            <w:tcW w:w="1321" w:type="dxa"/>
            <w:vAlign w:val="top"/>
          </w:tcPr>
          <w:p>
            <w:pPr>
              <w:pStyle w:val="0"/>
              <w:rPr>
                <w:rFonts w:hint="default"/>
                <w:sz w:val="24"/>
              </w:rPr>
            </w:pPr>
          </w:p>
        </w:tc>
        <w:tc>
          <w:tcPr>
            <w:tcW w:w="3608" w:type="dxa"/>
            <w:vAlign w:val="top"/>
          </w:tcPr>
          <w:p>
            <w:pPr>
              <w:pStyle w:val="15"/>
              <w:rPr>
                <w:rFonts w:hint="default" w:ascii="Century" w:hAnsi="Century"/>
              </w:rPr>
            </w:pPr>
          </w:p>
        </w:tc>
        <w:tc>
          <w:tcPr>
            <w:tcW w:w="1279" w:type="dxa"/>
            <w:vAlign w:val="top"/>
          </w:tcPr>
          <w:p>
            <w:pPr>
              <w:pStyle w:val="15"/>
              <w:rPr>
                <w:rFonts w:hint="default" w:ascii="Century" w:hAnsi="Century"/>
              </w:rPr>
            </w:pPr>
          </w:p>
        </w:tc>
        <w:tc>
          <w:tcPr>
            <w:tcW w:w="1260" w:type="dxa"/>
            <w:vAlign w:val="top"/>
          </w:tcPr>
          <w:p>
            <w:pPr>
              <w:pStyle w:val="0"/>
              <w:rPr>
                <w:rFonts w:hint="default"/>
                <w:sz w:val="24"/>
              </w:rPr>
            </w:pPr>
          </w:p>
        </w:tc>
        <w:tc>
          <w:tcPr>
            <w:tcW w:w="752" w:type="dxa"/>
            <w:vAlign w:val="top"/>
          </w:tcPr>
          <w:p>
            <w:pPr>
              <w:pStyle w:val="0"/>
              <w:rPr>
                <w:rFonts w:hint="eastAsia"/>
              </w:rPr>
            </w:pPr>
          </w:p>
        </w:tc>
      </w:tr>
      <w:tr>
        <w:trPr>
          <w:cantSplit/>
          <w:trHeight w:val="510" w:hRule="atLeast"/>
        </w:trPr>
        <w:tc>
          <w:tcPr>
            <w:tcW w:w="987" w:type="dxa"/>
            <w:vMerge w:val="restart"/>
            <w:vAlign w:val="top"/>
          </w:tcPr>
          <w:p>
            <w:pPr>
              <w:pStyle w:val="0"/>
              <w:spacing w:line="0" w:lineRule="atLeast"/>
              <w:jc w:val="distribute"/>
              <w:rPr>
                <w:rFonts w:hint="default"/>
                <w:sz w:val="20"/>
              </w:rPr>
            </w:pPr>
            <w:r>
              <w:rPr>
                <w:rFonts w:hint="eastAsia"/>
                <w:sz w:val="20"/>
              </w:rPr>
              <w:t>運転手の雇用</w:t>
            </w:r>
          </w:p>
        </w:tc>
        <w:tc>
          <w:tcPr>
            <w:tcW w:w="1321" w:type="dxa"/>
            <w:vAlign w:val="center"/>
          </w:tcPr>
          <w:p>
            <w:pPr>
              <w:pStyle w:val="0"/>
              <w:spacing w:line="0" w:lineRule="atLeast"/>
              <w:jc w:val="center"/>
              <w:rPr>
                <w:rFonts w:hint="default" w:ascii="HG正楷書体-PRO" w:hAnsi="HG正楷書体-PRO" w:eastAsia="HG正楷書体-PRO"/>
                <w:b w:val="1"/>
              </w:rPr>
            </w:pPr>
          </w:p>
        </w:tc>
        <w:tc>
          <w:tcPr>
            <w:tcW w:w="3608" w:type="dxa"/>
            <w:vAlign w:val="top"/>
          </w:tcPr>
          <w:p>
            <w:pPr>
              <w:pStyle w:val="0"/>
              <w:spacing w:line="0" w:lineRule="atLeast"/>
              <w:rPr>
                <w:rFonts w:hint="default" w:ascii="HG正楷書体-PRO" w:hAnsi="HG正楷書体-PRO" w:eastAsia="HG正楷書体-PRO"/>
                <w:b w:val="1"/>
              </w:rPr>
            </w:pPr>
          </w:p>
        </w:tc>
        <w:tc>
          <w:tcPr>
            <w:tcW w:w="1279" w:type="dxa"/>
            <w:vAlign w:val="top"/>
          </w:tcPr>
          <w:p>
            <w:pPr>
              <w:pStyle w:val="0"/>
              <w:spacing w:line="0" w:lineRule="atLeast"/>
              <w:rPr>
                <w:rFonts w:hint="default" w:ascii="HG正楷書体-PRO" w:hAnsi="HG正楷書体-PRO" w:eastAsia="HG正楷書体-PRO"/>
                <w:b w:val="1"/>
              </w:rPr>
            </w:pPr>
          </w:p>
        </w:tc>
        <w:tc>
          <w:tcPr>
            <w:tcW w:w="1260" w:type="dxa"/>
            <w:vAlign w:val="center"/>
          </w:tcPr>
          <w:p>
            <w:pPr>
              <w:pStyle w:val="0"/>
              <w:spacing w:line="0" w:lineRule="atLeast"/>
              <w:rPr>
                <w:rFonts w:hint="default" w:ascii="HG正楷書体-PRO" w:hAnsi="HG正楷書体-PRO" w:eastAsia="HG正楷書体-PRO"/>
                <w:b w:val="1"/>
              </w:rPr>
            </w:pPr>
          </w:p>
        </w:tc>
        <w:tc>
          <w:tcPr>
            <w:tcW w:w="752" w:type="dxa"/>
            <w:vAlign w:val="center"/>
          </w:tcPr>
          <w:p>
            <w:pPr>
              <w:pStyle w:val="0"/>
              <w:rPr>
                <w:rFonts w:hint="eastAsia"/>
              </w:rPr>
            </w:pPr>
          </w:p>
        </w:tc>
      </w:tr>
      <w:tr>
        <w:trPr>
          <w:cantSplit/>
          <w:trHeight w:val="510" w:hRule="atLeast"/>
        </w:trPr>
        <w:tc>
          <w:tcPr>
            <w:tcW w:w="987" w:type="dxa"/>
            <w:vMerge w:val="continue"/>
            <w:vAlign w:val="top"/>
          </w:tcPr>
          <w:p>
            <w:pPr>
              <w:pStyle w:val="0"/>
              <w:jc w:val="distribute"/>
              <w:rPr>
                <w:rFonts w:hint="default"/>
                <w:sz w:val="24"/>
              </w:rPr>
            </w:pPr>
          </w:p>
        </w:tc>
        <w:tc>
          <w:tcPr>
            <w:tcW w:w="1321" w:type="dxa"/>
            <w:vAlign w:val="top"/>
          </w:tcPr>
          <w:p>
            <w:pPr>
              <w:pStyle w:val="0"/>
              <w:rPr>
                <w:rFonts w:hint="default"/>
                <w:sz w:val="24"/>
              </w:rPr>
            </w:pPr>
          </w:p>
        </w:tc>
        <w:tc>
          <w:tcPr>
            <w:tcW w:w="3608" w:type="dxa"/>
            <w:vAlign w:val="top"/>
          </w:tcPr>
          <w:p>
            <w:pPr>
              <w:pStyle w:val="0"/>
              <w:rPr>
                <w:rFonts w:hint="default"/>
                <w:sz w:val="24"/>
              </w:rPr>
            </w:pPr>
          </w:p>
        </w:tc>
        <w:tc>
          <w:tcPr>
            <w:tcW w:w="1279" w:type="dxa"/>
            <w:vAlign w:val="top"/>
          </w:tcPr>
          <w:p>
            <w:pPr>
              <w:pStyle w:val="0"/>
              <w:rPr>
                <w:rFonts w:hint="default"/>
                <w:sz w:val="24"/>
              </w:rPr>
            </w:pPr>
          </w:p>
        </w:tc>
        <w:tc>
          <w:tcPr>
            <w:tcW w:w="1260" w:type="dxa"/>
            <w:vAlign w:val="top"/>
          </w:tcPr>
          <w:p>
            <w:pPr>
              <w:pStyle w:val="0"/>
              <w:rPr>
                <w:rFonts w:hint="default"/>
                <w:sz w:val="24"/>
              </w:rPr>
            </w:pPr>
          </w:p>
        </w:tc>
        <w:tc>
          <w:tcPr>
            <w:tcW w:w="752" w:type="dxa"/>
            <w:vAlign w:val="top"/>
          </w:tcPr>
          <w:p>
            <w:pPr>
              <w:pStyle w:val="0"/>
              <w:rPr>
                <w:rFonts w:hint="eastAsia"/>
              </w:rPr>
            </w:pPr>
          </w:p>
        </w:tc>
      </w:tr>
      <w:tr>
        <w:trPr>
          <w:cantSplit/>
          <w:trHeight w:val="510" w:hRule="atLeast"/>
        </w:trPr>
        <w:tc>
          <w:tcPr>
            <w:tcW w:w="987" w:type="dxa"/>
            <w:vMerge w:val="continue"/>
            <w:vAlign w:val="top"/>
          </w:tcPr>
          <w:p>
            <w:pPr>
              <w:pStyle w:val="0"/>
              <w:jc w:val="distribute"/>
              <w:rPr>
                <w:rFonts w:hint="default"/>
                <w:sz w:val="24"/>
              </w:rPr>
            </w:pPr>
          </w:p>
        </w:tc>
        <w:tc>
          <w:tcPr>
            <w:tcW w:w="1321" w:type="dxa"/>
            <w:vAlign w:val="top"/>
          </w:tcPr>
          <w:p>
            <w:pPr>
              <w:pStyle w:val="15"/>
              <w:rPr>
                <w:rFonts w:hint="default" w:ascii="Century" w:hAnsi="Century"/>
              </w:rPr>
            </w:pPr>
          </w:p>
        </w:tc>
        <w:tc>
          <w:tcPr>
            <w:tcW w:w="3608" w:type="dxa"/>
            <w:vAlign w:val="top"/>
          </w:tcPr>
          <w:p>
            <w:pPr>
              <w:pStyle w:val="0"/>
              <w:rPr>
                <w:rFonts w:hint="default"/>
                <w:sz w:val="24"/>
              </w:rPr>
            </w:pPr>
          </w:p>
        </w:tc>
        <w:tc>
          <w:tcPr>
            <w:tcW w:w="1279" w:type="dxa"/>
            <w:vAlign w:val="top"/>
          </w:tcPr>
          <w:p>
            <w:pPr>
              <w:pStyle w:val="0"/>
              <w:rPr>
                <w:rFonts w:hint="default"/>
                <w:sz w:val="24"/>
              </w:rPr>
            </w:pPr>
          </w:p>
        </w:tc>
        <w:tc>
          <w:tcPr>
            <w:tcW w:w="1260" w:type="dxa"/>
            <w:vAlign w:val="top"/>
          </w:tcPr>
          <w:p>
            <w:pPr>
              <w:pStyle w:val="0"/>
              <w:rPr>
                <w:rFonts w:hint="default"/>
                <w:sz w:val="24"/>
              </w:rPr>
            </w:pPr>
          </w:p>
        </w:tc>
        <w:tc>
          <w:tcPr>
            <w:tcW w:w="752" w:type="dxa"/>
            <w:vAlign w:val="top"/>
          </w:tcPr>
          <w:p>
            <w:pPr>
              <w:pStyle w:val="0"/>
              <w:rPr>
                <w:rFonts w:hint="eastAsia"/>
              </w:rPr>
            </w:pPr>
          </w:p>
        </w:tc>
      </w:tr>
      <w:tr>
        <w:trPr>
          <w:cantSplit/>
          <w:trHeight w:val="510" w:hRule="atLeast"/>
        </w:trPr>
        <w:tc>
          <w:tcPr>
            <w:tcW w:w="987" w:type="dxa"/>
            <w:vMerge w:val="restart"/>
            <w:vAlign w:val="top"/>
          </w:tcPr>
          <w:p>
            <w:pPr>
              <w:pStyle w:val="0"/>
              <w:spacing w:line="0" w:lineRule="atLeast"/>
              <w:jc w:val="distribute"/>
              <w:rPr>
                <w:rFonts w:hint="default"/>
                <w:sz w:val="20"/>
              </w:rPr>
            </w:pPr>
            <w:r>
              <w:rPr>
                <w:rFonts w:hint="eastAsia"/>
                <w:sz w:val="20"/>
              </w:rPr>
              <w:t>燃料代</w:t>
            </w:r>
          </w:p>
        </w:tc>
        <w:tc>
          <w:tcPr>
            <w:tcW w:w="1321" w:type="dxa"/>
            <w:vAlign w:val="center"/>
          </w:tcPr>
          <w:p>
            <w:pPr>
              <w:pStyle w:val="0"/>
              <w:spacing w:line="0" w:lineRule="atLeast"/>
              <w:jc w:val="center"/>
              <w:rPr>
                <w:rFonts w:hint="default" w:ascii="HG正楷書体-PRO" w:hAnsi="HG正楷書体-PRO" w:eastAsia="HG正楷書体-PRO"/>
                <w:b w:val="1"/>
              </w:rPr>
            </w:pPr>
          </w:p>
        </w:tc>
        <w:tc>
          <w:tcPr>
            <w:tcW w:w="3608" w:type="dxa"/>
            <w:vAlign w:val="top"/>
          </w:tcPr>
          <w:p>
            <w:pPr>
              <w:pStyle w:val="0"/>
              <w:spacing w:line="0" w:lineRule="atLeast"/>
              <w:rPr>
                <w:rFonts w:hint="default" w:ascii="HG正楷書体-PRO" w:hAnsi="HG正楷書体-PRO" w:eastAsia="HG正楷書体-PRO"/>
                <w:b w:val="1"/>
              </w:rPr>
            </w:pPr>
          </w:p>
        </w:tc>
        <w:tc>
          <w:tcPr>
            <w:tcW w:w="1279" w:type="dxa"/>
            <w:vAlign w:val="top"/>
          </w:tcPr>
          <w:p>
            <w:pPr>
              <w:pStyle w:val="0"/>
              <w:spacing w:line="0" w:lineRule="atLeast"/>
              <w:rPr>
                <w:rFonts w:hint="default" w:ascii="HG正楷書体-PRO" w:hAnsi="HG正楷書体-PRO" w:eastAsia="HG正楷書体-PRO"/>
                <w:b w:val="1"/>
              </w:rPr>
            </w:pPr>
          </w:p>
        </w:tc>
        <w:tc>
          <w:tcPr>
            <w:tcW w:w="1260" w:type="dxa"/>
            <w:vAlign w:val="center"/>
          </w:tcPr>
          <w:p>
            <w:pPr>
              <w:pStyle w:val="0"/>
              <w:spacing w:line="0" w:lineRule="atLeast"/>
              <w:rPr>
                <w:rFonts w:hint="default" w:ascii="HG正楷書体-PRO" w:hAnsi="HG正楷書体-PRO" w:eastAsia="HG正楷書体-PRO"/>
                <w:b w:val="1"/>
              </w:rPr>
            </w:pPr>
          </w:p>
        </w:tc>
        <w:tc>
          <w:tcPr>
            <w:tcW w:w="752" w:type="dxa"/>
            <w:vAlign w:val="center"/>
          </w:tcPr>
          <w:p>
            <w:pPr>
              <w:pStyle w:val="0"/>
              <w:rPr>
                <w:rFonts w:hint="eastAsia"/>
              </w:rPr>
            </w:pPr>
          </w:p>
        </w:tc>
      </w:tr>
      <w:tr>
        <w:trPr>
          <w:cantSplit/>
          <w:trHeight w:val="510" w:hRule="atLeast"/>
        </w:trPr>
        <w:tc>
          <w:tcPr>
            <w:tcW w:w="987" w:type="dxa"/>
            <w:vMerge w:val="continue"/>
            <w:vAlign w:val="top"/>
          </w:tcPr>
          <w:p>
            <w:pPr>
              <w:pStyle w:val="0"/>
              <w:rPr>
                <w:rFonts w:hint="default"/>
                <w:sz w:val="24"/>
              </w:rPr>
            </w:pPr>
          </w:p>
        </w:tc>
        <w:tc>
          <w:tcPr>
            <w:tcW w:w="1321" w:type="dxa"/>
            <w:vAlign w:val="top"/>
          </w:tcPr>
          <w:p>
            <w:pPr>
              <w:pStyle w:val="0"/>
              <w:rPr>
                <w:rFonts w:hint="default"/>
                <w:sz w:val="24"/>
              </w:rPr>
            </w:pPr>
          </w:p>
        </w:tc>
        <w:tc>
          <w:tcPr>
            <w:tcW w:w="3608" w:type="dxa"/>
            <w:vAlign w:val="top"/>
          </w:tcPr>
          <w:p>
            <w:pPr>
              <w:pStyle w:val="0"/>
              <w:rPr>
                <w:rFonts w:hint="default"/>
                <w:sz w:val="24"/>
              </w:rPr>
            </w:pPr>
          </w:p>
        </w:tc>
        <w:tc>
          <w:tcPr>
            <w:tcW w:w="1279" w:type="dxa"/>
            <w:vAlign w:val="top"/>
          </w:tcPr>
          <w:p>
            <w:pPr>
              <w:pStyle w:val="0"/>
              <w:rPr>
                <w:rFonts w:hint="default"/>
                <w:sz w:val="24"/>
              </w:rPr>
            </w:pPr>
          </w:p>
        </w:tc>
        <w:tc>
          <w:tcPr>
            <w:tcW w:w="1260" w:type="dxa"/>
            <w:vAlign w:val="top"/>
          </w:tcPr>
          <w:p>
            <w:pPr>
              <w:pStyle w:val="0"/>
              <w:rPr>
                <w:rFonts w:hint="default"/>
                <w:sz w:val="24"/>
              </w:rPr>
            </w:pPr>
          </w:p>
        </w:tc>
        <w:tc>
          <w:tcPr>
            <w:tcW w:w="752" w:type="dxa"/>
            <w:vAlign w:val="top"/>
          </w:tcPr>
          <w:p>
            <w:pPr>
              <w:pStyle w:val="0"/>
              <w:rPr>
                <w:rFonts w:hint="eastAsia"/>
              </w:rPr>
            </w:pPr>
          </w:p>
        </w:tc>
      </w:tr>
      <w:tr>
        <w:trPr>
          <w:cantSplit/>
          <w:trHeight w:val="510" w:hRule="atLeast"/>
        </w:trPr>
        <w:tc>
          <w:tcPr>
            <w:tcW w:w="987" w:type="dxa"/>
            <w:vMerge w:val="continue"/>
            <w:vAlign w:val="top"/>
          </w:tcPr>
          <w:p>
            <w:pPr>
              <w:pStyle w:val="0"/>
              <w:rPr>
                <w:rFonts w:hint="default"/>
                <w:sz w:val="24"/>
              </w:rPr>
            </w:pPr>
          </w:p>
        </w:tc>
        <w:tc>
          <w:tcPr>
            <w:tcW w:w="1321" w:type="dxa"/>
            <w:vAlign w:val="top"/>
          </w:tcPr>
          <w:p>
            <w:pPr>
              <w:pStyle w:val="0"/>
              <w:rPr>
                <w:rFonts w:hint="default"/>
                <w:sz w:val="24"/>
              </w:rPr>
            </w:pPr>
          </w:p>
        </w:tc>
        <w:tc>
          <w:tcPr>
            <w:tcW w:w="3608" w:type="dxa"/>
            <w:vAlign w:val="top"/>
          </w:tcPr>
          <w:p>
            <w:pPr>
              <w:pStyle w:val="0"/>
              <w:rPr>
                <w:rFonts w:hint="default"/>
                <w:sz w:val="24"/>
              </w:rPr>
            </w:pPr>
          </w:p>
        </w:tc>
        <w:tc>
          <w:tcPr>
            <w:tcW w:w="1279" w:type="dxa"/>
            <w:vAlign w:val="top"/>
          </w:tcPr>
          <w:p>
            <w:pPr>
              <w:pStyle w:val="0"/>
              <w:rPr>
                <w:rFonts w:hint="default"/>
                <w:sz w:val="24"/>
              </w:rPr>
            </w:pPr>
          </w:p>
        </w:tc>
        <w:tc>
          <w:tcPr>
            <w:tcW w:w="1260" w:type="dxa"/>
            <w:vAlign w:val="top"/>
          </w:tcPr>
          <w:p>
            <w:pPr>
              <w:pStyle w:val="0"/>
              <w:rPr>
                <w:rFonts w:hint="default"/>
                <w:sz w:val="24"/>
              </w:rPr>
            </w:pPr>
          </w:p>
        </w:tc>
        <w:tc>
          <w:tcPr>
            <w:tcW w:w="752" w:type="dxa"/>
            <w:vAlign w:val="top"/>
          </w:tcPr>
          <w:p>
            <w:pPr>
              <w:pStyle w:val="0"/>
              <w:rPr>
                <w:rFonts w:hint="eastAsia"/>
              </w:rPr>
            </w:pPr>
          </w:p>
        </w:tc>
      </w:tr>
      <w:tr>
        <w:trPr>
          <w:cantSplit/>
          <w:trHeight w:val="510" w:hRule="atLeast"/>
        </w:trPr>
        <w:tc>
          <w:tcPr>
            <w:tcW w:w="987" w:type="dxa"/>
            <w:vMerge w:val="continue"/>
            <w:vAlign w:val="top"/>
          </w:tcPr>
          <w:p>
            <w:pPr>
              <w:pStyle w:val="0"/>
              <w:rPr>
                <w:rFonts w:hint="default"/>
                <w:sz w:val="24"/>
              </w:rPr>
            </w:pPr>
          </w:p>
        </w:tc>
        <w:tc>
          <w:tcPr>
            <w:tcW w:w="1321" w:type="dxa"/>
            <w:vAlign w:val="top"/>
          </w:tcPr>
          <w:p>
            <w:pPr>
              <w:pStyle w:val="0"/>
              <w:rPr>
                <w:rFonts w:hint="default"/>
                <w:sz w:val="24"/>
              </w:rPr>
            </w:pPr>
          </w:p>
        </w:tc>
        <w:tc>
          <w:tcPr>
            <w:tcW w:w="3608" w:type="dxa"/>
            <w:vAlign w:val="top"/>
          </w:tcPr>
          <w:p>
            <w:pPr>
              <w:pStyle w:val="0"/>
              <w:rPr>
                <w:rFonts w:hint="default"/>
                <w:sz w:val="24"/>
              </w:rPr>
            </w:pPr>
          </w:p>
        </w:tc>
        <w:tc>
          <w:tcPr>
            <w:tcW w:w="1279" w:type="dxa"/>
            <w:vAlign w:val="top"/>
          </w:tcPr>
          <w:p>
            <w:pPr>
              <w:pStyle w:val="0"/>
              <w:rPr>
                <w:rFonts w:hint="default"/>
                <w:sz w:val="24"/>
              </w:rPr>
            </w:pPr>
          </w:p>
        </w:tc>
        <w:tc>
          <w:tcPr>
            <w:tcW w:w="1260" w:type="dxa"/>
            <w:vAlign w:val="top"/>
          </w:tcPr>
          <w:p>
            <w:pPr>
              <w:pStyle w:val="0"/>
              <w:rPr>
                <w:rFonts w:hint="default"/>
                <w:sz w:val="24"/>
              </w:rPr>
            </w:pPr>
          </w:p>
        </w:tc>
        <w:tc>
          <w:tcPr>
            <w:tcW w:w="752" w:type="dxa"/>
            <w:vAlign w:val="top"/>
          </w:tcPr>
          <w:p>
            <w:pPr>
              <w:pStyle w:val="0"/>
              <w:rPr>
                <w:rFonts w:hint="eastAsia"/>
              </w:rPr>
            </w:pPr>
          </w:p>
        </w:tc>
      </w:tr>
    </w:tbl>
    <w:p>
      <w:pPr>
        <w:pStyle w:val="0"/>
        <w:rPr>
          <w:rFonts w:hint="default"/>
          <w:sz w:val="24"/>
        </w:rPr>
      </w:pPr>
    </w:p>
    <w:p>
      <w:pPr>
        <w:pStyle w:val="0"/>
        <w:rPr>
          <w:rFonts w:hint="default"/>
          <w:sz w:val="24"/>
        </w:rPr>
      </w:pPr>
      <w:r>
        <w:rPr>
          <w:rFonts w:hint="eastAsia"/>
          <w:sz w:val="24"/>
        </w:rPr>
        <w:t>注</w:t>
      </w:r>
      <w:r>
        <w:rPr>
          <w:rFonts w:hint="eastAsia"/>
          <w:sz w:val="24"/>
        </w:rPr>
        <w:t xml:space="preserve">  </w:t>
      </w:r>
      <w:r>
        <w:rPr>
          <w:rFonts w:hint="eastAsia"/>
          <w:sz w:val="24"/>
        </w:rPr>
        <w:t>裏面の備考を参照してください。</w:t>
      </w:r>
    </w:p>
    <w:p>
      <w:pPr>
        <w:pStyle w:val="0"/>
        <w:rPr>
          <w:rFonts w:hint="default" w:eastAsia="ＭＳ ゴシック"/>
          <w:sz w:val="24"/>
        </w:rPr>
      </w:pPr>
      <w:r>
        <w:rPr>
          <w:rFonts w:hint="default"/>
          <w:sz w:val="24"/>
        </w:rPr>
        <w:br w:type="page"/>
      </w:r>
      <w:r>
        <w:rPr>
          <w:rFonts w:hint="eastAsia"/>
          <w:sz w:val="24"/>
        </w:rPr>
        <w:t>備　考</w:t>
      </w:r>
    </w:p>
    <w:p>
      <w:pPr>
        <w:pStyle w:val="0"/>
        <w:ind w:firstLine="240" w:firstLineChars="100"/>
        <w:rPr>
          <w:rFonts w:hint="default"/>
          <w:sz w:val="24"/>
        </w:rPr>
      </w:pPr>
      <w:r>
        <w:rPr>
          <w:rFonts w:hint="eastAsia"/>
          <w:sz w:val="24"/>
        </w:rPr>
        <w:t>１</w:t>
      </w:r>
      <w:r>
        <w:rPr>
          <w:rFonts w:hint="eastAsia"/>
          <w:sz w:val="24"/>
        </w:rPr>
        <w:t xml:space="preserve">  </w:t>
      </w:r>
      <w:r>
        <w:rPr>
          <w:rFonts w:hint="eastAsia"/>
          <w:sz w:val="24"/>
        </w:rPr>
        <w:t>この届出には、契約書の写しを必ず添付してください。</w:t>
      </w:r>
    </w:p>
    <w:p>
      <w:pPr>
        <w:pStyle w:val="0"/>
        <w:ind w:firstLine="240" w:firstLineChars="100"/>
        <w:rPr>
          <w:rFonts w:hint="default"/>
          <w:sz w:val="24"/>
        </w:rPr>
      </w:pPr>
      <w:r>
        <w:rPr>
          <w:rFonts w:hint="eastAsia"/>
          <w:sz w:val="24"/>
        </w:rPr>
        <w:t>２</w:t>
      </w:r>
      <w:r>
        <w:rPr>
          <w:rFonts w:hint="eastAsia"/>
          <w:sz w:val="24"/>
        </w:rPr>
        <w:t xml:space="preserve">  </w:t>
      </w:r>
      <w:r>
        <w:rPr>
          <w:rFonts w:hint="eastAsia"/>
          <w:sz w:val="24"/>
        </w:rPr>
        <w:t>公費負担の限度額は次のとおりです。</w:t>
      </w:r>
    </w:p>
    <w:p>
      <w:pPr>
        <w:pStyle w:val="0"/>
        <w:ind w:left="959" w:leftChars="114" w:hanging="720" w:hangingChars="300"/>
        <w:rPr>
          <w:rFonts w:hint="default"/>
          <w:sz w:val="24"/>
        </w:rPr>
      </w:pPr>
      <w:r>
        <w:rPr>
          <w:rFonts w:hint="eastAsia"/>
          <w:sz w:val="24"/>
        </w:rPr>
        <w:t>（１）一般乗用旅客自動車運送事業者との契約による場合（ハイヤー・タクシー方式）</w:t>
      </w:r>
    </w:p>
    <w:p>
      <w:pPr>
        <w:pStyle w:val="0"/>
        <w:ind w:left="960" w:leftChars="343" w:hanging="240" w:hangingChars="100"/>
        <w:rPr>
          <w:rFonts w:hint="default" w:ascii="ＭＳ 明朝" w:hAnsi="ＭＳ 明朝"/>
          <w:sz w:val="24"/>
        </w:rPr>
      </w:pPr>
      <w:r>
        <w:rPr>
          <w:rFonts w:hint="eastAsia"/>
          <w:sz w:val="24"/>
        </w:rPr>
        <w:t xml:space="preserve">   </w:t>
      </w:r>
      <w:r>
        <w:rPr>
          <w:rFonts w:hint="eastAsia" w:ascii="ＭＳ 明朝" w:hAnsi="ＭＳ 明朝"/>
          <w:sz w:val="24"/>
        </w:rPr>
        <w:t xml:space="preserve"> 1</w:t>
      </w:r>
      <w:r>
        <w:rPr>
          <w:rFonts w:hint="eastAsia" w:ascii="ＭＳ 明朝" w:hAnsi="ＭＳ 明朝"/>
          <w:sz w:val="24"/>
        </w:rPr>
        <w:t>日</w:t>
      </w:r>
      <w:r>
        <w:rPr>
          <w:rFonts w:hint="eastAsia" w:ascii="ＭＳ 明朝" w:hAnsi="ＭＳ 明朝"/>
          <w:sz w:val="24"/>
        </w:rPr>
        <w:t xml:space="preserve">        64,500</w:t>
      </w:r>
      <w:r>
        <w:rPr>
          <w:rFonts w:hint="eastAsia" w:ascii="ＭＳ 明朝" w:hAnsi="ＭＳ 明朝"/>
          <w:sz w:val="24"/>
        </w:rPr>
        <w:t>円まで</w:t>
      </w:r>
    </w:p>
    <w:p>
      <w:pPr>
        <w:pStyle w:val="0"/>
        <w:ind w:left="960" w:leftChars="343" w:hanging="240" w:hangingChars="100"/>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限度額は</w:t>
      </w:r>
      <w:r>
        <w:rPr>
          <w:rFonts w:hint="eastAsia" w:ascii="ＭＳ 明朝" w:hAnsi="ＭＳ 明朝"/>
          <w:sz w:val="24"/>
        </w:rPr>
        <w:t xml:space="preserve">  </w:t>
      </w:r>
      <w:r>
        <w:rPr>
          <w:rFonts w:hint="default" w:ascii="ＭＳ 明朝" w:hAnsi="ＭＳ 明朝"/>
          <w:sz w:val="24"/>
        </w:rPr>
        <w:t xml:space="preserve"> </w:t>
      </w:r>
      <w:r>
        <w:rPr>
          <w:rFonts w:hint="eastAsia" w:ascii="ＭＳ 明朝" w:hAnsi="ＭＳ 明朝"/>
          <w:sz w:val="24"/>
        </w:rPr>
        <w:t>451,500</w:t>
      </w:r>
      <w:r>
        <w:rPr>
          <w:rFonts w:hint="eastAsia" w:ascii="ＭＳ 明朝" w:hAnsi="ＭＳ 明朝"/>
          <w:sz w:val="24"/>
        </w:rPr>
        <w:t>円（</w:t>
      </w:r>
      <w:r>
        <w:rPr>
          <w:rFonts w:hint="eastAsia" w:ascii="ＭＳ 明朝" w:hAnsi="ＭＳ 明朝"/>
          <w:sz w:val="24"/>
        </w:rPr>
        <w:t>64,500</w:t>
      </w:r>
      <w:r>
        <w:rPr>
          <w:rFonts w:hint="eastAsia" w:ascii="ＭＳ 明朝" w:hAnsi="ＭＳ 明朝"/>
          <w:sz w:val="24"/>
        </w:rPr>
        <w:t>円×７日）となります。</w:t>
      </w:r>
    </w:p>
    <w:p>
      <w:pPr>
        <w:pStyle w:val="0"/>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（２）１以外の契約による場合（レンタル方式）</w:t>
      </w:r>
    </w:p>
    <w:p>
      <w:pPr>
        <w:pStyle w:val="0"/>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ア</w:t>
      </w:r>
      <w:r>
        <w:rPr>
          <w:rFonts w:hint="eastAsia" w:ascii="ＭＳ 明朝" w:hAnsi="ＭＳ 明朝"/>
          <w:sz w:val="24"/>
        </w:rPr>
        <w:t xml:space="preserve">  </w:t>
      </w:r>
      <w:r>
        <w:rPr>
          <w:rFonts w:hint="eastAsia" w:ascii="ＭＳ 明朝" w:hAnsi="ＭＳ 明朝"/>
          <w:sz w:val="24"/>
        </w:rPr>
        <w:t>自動車の借入れ</w:t>
      </w:r>
    </w:p>
    <w:p>
      <w:pPr>
        <w:pStyle w:val="0"/>
        <w:ind w:left="960" w:leftChars="457" w:firstLine="480" w:firstLineChars="200"/>
        <w:rPr>
          <w:rFonts w:hint="default" w:ascii="ＭＳ 明朝" w:hAnsi="ＭＳ 明朝"/>
          <w:sz w:val="24"/>
        </w:rPr>
      </w:pPr>
      <w:r>
        <w:rPr>
          <w:rFonts w:hint="eastAsia" w:ascii="ＭＳ 明朝" w:hAnsi="ＭＳ 明朝"/>
          <w:sz w:val="24"/>
        </w:rPr>
        <w:t xml:space="preserve">    1</w:t>
      </w:r>
      <w:r>
        <w:rPr>
          <w:rFonts w:hint="eastAsia" w:ascii="ＭＳ 明朝" w:hAnsi="ＭＳ 明朝"/>
          <w:sz w:val="24"/>
        </w:rPr>
        <w:t>日</w:t>
      </w:r>
      <w:r>
        <w:rPr>
          <w:rFonts w:hint="eastAsia" w:ascii="ＭＳ 明朝" w:hAnsi="ＭＳ 明朝"/>
          <w:sz w:val="24"/>
        </w:rPr>
        <w:t xml:space="preserve">      16,100</w:t>
      </w:r>
      <w:r>
        <w:rPr>
          <w:rFonts w:hint="eastAsia" w:ascii="ＭＳ 明朝" w:hAnsi="ＭＳ 明朝"/>
          <w:sz w:val="24"/>
        </w:rPr>
        <w:t>円まで</w:t>
      </w:r>
    </w:p>
    <w:p>
      <w:pPr>
        <w:pStyle w:val="0"/>
        <w:ind w:left="1199" w:leftChars="571" w:firstLine="240" w:firstLineChars="100"/>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限度額は</w:t>
      </w:r>
      <w:r>
        <w:rPr>
          <w:rFonts w:hint="eastAsia" w:ascii="ＭＳ 明朝" w:hAnsi="ＭＳ 明朝"/>
          <w:sz w:val="24"/>
        </w:rPr>
        <w:t xml:space="preserve">  112,700</w:t>
      </w:r>
      <w:r>
        <w:rPr>
          <w:rFonts w:hint="eastAsia" w:ascii="ＭＳ 明朝" w:hAnsi="ＭＳ 明朝"/>
          <w:sz w:val="24"/>
        </w:rPr>
        <w:t>円（</w:t>
      </w:r>
      <w:r>
        <w:rPr>
          <w:rFonts w:hint="eastAsia" w:ascii="ＭＳ 明朝" w:hAnsi="ＭＳ 明朝"/>
          <w:sz w:val="24"/>
        </w:rPr>
        <w:t>16,100</w:t>
      </w:r>
      <w:r>
        <w:rPr>
          <w:rFonts w:hint="eastAsia" w:ascii="ＭＳ 明朝" w:hAnsi="ＭＳ 明朝"/>
          <w:sz w:val="24"/>
        </w:rPr>
        <w:t>円×７日）となります。</w:t>
      </w:r>
      <w:r>
        <w:rPr>
          <w:rFonts w:hint="eastAsia" w:ascii="ＭＳ 明朝" w:hAnsi="ＭＳ 明朝"/>
          <w:sz w:val="24"/>
        </w:rPr>
        <w:t xml:space="preserve">            </w:t>
      </w:r>
    </w:p>
    <w:p>
      <w:pPr>
        <w:pStyle w:val="0"/>
        <w:rPr>
          <w:rFonts w:hint="default" w:ascii="ＭＳ 明朝" w:hAnsi="ＭＳ 明朝"/>
          <w:sz w:val="24"/>
        </w:rPr>
      </w:pPr>
      <w:r>
        <w:rPr>
          <w:rFonts w:hint="default" w:ascii="ＭＳ 明朝" w:hAnsi="ＭＳ 明朝"/>
          <w:sz w:val="24"/>
        </w:rPr>
        <w:t xml:space="preserve">          </w:t>
      </w:r>
      <w:r>
        <w:rPr>
          <w:rFonts w:hint="eastAsia" w:ascii="ＭＳ 明朝" w:hAnsi="ＭＳ 明朝"/>
          <w:sz w:val="24"/>
        </w:rPr>
        <w:t>イ</w:t>
      </w:r>
      <w:r>
        <w:rPr>
          <w:rFonts w:hint="eastAsia" w:ascii="ＭＳ 明朝" w:hAnsi="ＭＳ 明朝"/>
          <w:sz w:val="24"/>
        </w:rPr>
        <w:t xml:space="preserve">  </w:t>
      </w:r>
      <w:r>
        <w:rPr>
          <w:rFonts w:hint="eastAsia" w:ascii="ＭＳ 明朝" w:hAnsi="ＭＳ 明朝"/>
          <w:sz w:val="24"/>
        </w:rPr>
        <w:t>燃料代</w:t>
      </w:r>
    </w:p>
    <w:p>
      <w:pPr>
        <w:pStyle w:val="0"/>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限度額は</w:t>
      </w:r>
      <w:r>
        <w:rPr>
          <w:rFonts w:hint="eastAsia" w:ascii="ＭＳ 明朝" w:hAnsi="ＭＳ 明朝"/>
          <w:sz w:val="24"/>
        </w:rPr>
        <w:t xml:space="preserve">  53,900</w:t>
      </w:r>
      <w:r>
        <w:rPr>
          <w:rFonts w:hint="eastAsia" w:ascii="ＭＳ 明朝" w:hAnsi="ＭＳ 明朝"/>
          <w:sz w:val="24"/>
        </w:rPr>
        <w:t>円（</w:t>
      </w:r>
      <w:r>
        <w:rPr>
          <w:rFonts w:hint="eastAsia" w:ascii="ＭＳ 明朝" w:hAnsi="ＭＳ 明朝"/>
          <w:sz w:val="24"/>
        </w:rPr>
        <w:t>7,700</w:t>
      </w:r>
      <w:r>
        <w:rPr>
          <w:rFonts w:hint="eastAsia" w:ascii="ＭＳ 明朝" w:hAnsi="ＭＳ 明朝"/>
          <w:sz w:val="24"/>
        </w:rPr>
        <w:t>円×７日）となります。</w:t>
      </w:r>
    </w:p>
    <w:p>
      <w:pPr>
        <w:pStyle w:val="0"/>
        <w:ind w:left="1920" w:hanging="1920" w:hangingChars="800"/>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燃料代については、選挙運動用自動車燃料代確認申請書の提出が必要になります。</w:t>
      </w:r>
    </w:p>
    <w:p>
      <w:pPr>
        <w:pStyle w:val="0"/>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ウ</w:t>
      </w:r>
      <w:r>
        <w:rPr>
          <w:rFonts w:hint="eastAsia" w:ascii="ＭＳ 明朝" w:hAnsi="ＭＳ 明朝"/>
          <w:sz w:val="24"/>
        </w:rPr>
        <w:t xml:space="preserve">  </w:t>
      </w:r>
      <w:r>
        <w:rPr>
          <w:rFonts w:hint="eastAsia" w:ascii="ＭＳ 明朝" w:hAnsi="ＭＳ 明朝"/>
          <w:sz w:val="24"/>
        </w:rPr>
        <w:t>運転手の雇用</w:t>
      </w:r>
    </w:p>
    <w:p>
      <w:pPr>
        <w:pStyle w:val="15"/>
        <w:ind w:firstLine="1920" w:firstLineChars="800"/>
        <w:rPr>
          <w:rFonts w:hint="default"/>
        </w:rPr>
      </w:pPr>
      <w:r>
        <w:rPr>
          <w:rFonts w:hint="eastAsia"/>
        </w:rPr>
        <w:t>１日</w:t>
      </w:r>
      <w:r>
        <w:rPr>
          <w:rFonts w:hint="eastAsia"/>
        </w:rPr>
        <w:t xml:space="preserve">        12,500</w:t>
      </w:r>
      <w:r>
        <w:rPr>
          <w:rFonts w:hint="eastAsia"/>
        </w:rPr>
        <w:t>円まで</w:t>
      </w:r>
    </w:p>
    <w:p>
      <w:pPr>
        <w:pStyle w:val="0"/>
        <w:rPr>
          <w:rFonts w:hint="default"/>
          <w:sz w:val="24"/>
        </w:rPr>
      </w:pPr>
      <w:r>
        <w:rPr>
          <w:rFonts w:hint="eastAsia"/>
          <w:sz w:val="24"/>
        </w:rPr>
        <w:t xml:space="preserve">                </w:t>
      </w:r>
      <w:r>
        <w:rPr>
          <w:rFonts w:hint="eastAsia"/>
          <w:sz w:val="24"/>
        </w:rPr>
        <w:t>限度額は</w:t>
      </w:r>
      <w:r>
        <w:rPr>
          <w:rFonts w:hint="eastAsia"/>
          <w:sz w:val="24"/>
        </w:rPr>
        <w:t xml:space="preserve">    </w:t>
      </w:r>
      <w:r>
        <w:rPr>
          <w:rFonts w:hint="eastAsia" w:ascii="ＭＳ 明朝" w:hAnsi="ＭＳ 明朝"/>
          <w:sz w:val="24"/>
        </w:rPr>
        <w:t>87,500</w:t>
      </w:r>
      <w:r>
        <w:rPr>
          <w:rFonts w:hint="eastAsia" w:ascii="ＭＳ 明朝" w:hAnsi="ＭＳ 明朝"/>
          <w:sz w:val="24"/>
        </w:rPr>
        <w:t>円（</w:t>
      </w:r>
      <w:r>
        <w:rPr>
          <w:rFonts w:hint="eastAsia" w:ascii="ＭＳ 明朝" w:hAnsi="ＭＳ 明朝"/>
          <w:sz w:val="24"/>
        </w:rPr>
        <w:t>12,500</w:t>
      </w:r>
      <w:r>
        <w:rPr>
          <w:rFonts w:hint="eastAsia" w:ascii="ＭＳ 明朝" w:hAnsi="ＭＳ 明朝"/>
          <w:sz w:val="24"/>
        </w:rPr>
        <w:t>円×７</w:t>
      </w:r>
      <w:r>
        <w:rPr>
          <w:rFonts w:hint="eastAsia"/>
          <w:sz w:val="24"/>
        </w:rPr>
        <w:t>日）となります。</w:t>
      </w:r>
    </w:p>
    <w:p>
      <w:pPr>
        <w:pStyle w:val="0"/>
        <w:ind w:firstLine="240" w:firstLineChars="100"/>
        <w:rPr>
          <w:rFonts w:hint="default"/>
          <w:sz w:val="24"/>
        </w:rPr>
      </w:pPr>
      <w:r>
        <w:rPr>
          <w:rFonts w:hint="eastAsia"/>
          <w:sz w:val="24"/>
        </w:rPr>
        <w:t>３</w:t>
      </w:r>
      <w:r>
        <w:rPr>
          <w:rFonts w:hint="eastAsia"/>
          <w:sz w:val="24"/>
        </w:rPr>
        <w:t xml:space="preserve">  </w:t>
      </w:r>
      <w:r>
        <w:rPr>
          <w:rFonts w:hint="eastAsia"/>
          <w:sz w:val="24"/>
        </w:rPr>
        <w:t>契約届出書の記入方法</w:t>
      </w:r>
    </w:p>
    <w:p>
      <w:pPr>
        <w:pStyle w:val="0"/>
        <w:rPr>
          <w:rFonts w:hint="default"/>
          <w:sz w:val="24"/>
        </w:rPr>
      </w:pPr>
      <w:r>
        <w:rPr>
          <w:rFonts w:hint="eastAsia"/>
          <w:sz w:val="24"/>
        </w:rPr>
        <w:t xml:space="preserve">    </w:t>
      </w:r>
      <w:r>
        <w:rPr>
          <w:rFonts w:hint="eastAsia"/>
          <w:sz w:val="24"/>
        </w:rPr>
        <w:t>ア</w:t>
      </w:r>
      <w:r>
        <w:rPr>
          <w:rFonts w:hint="eastAsia"/>
          <w:sz w:val="24"/>
        </w:rPr>
        <w:t xml:space="preserve">  </w:t>
      </w:r>
      <w:r>
        <w:rPr>
          <w:rFonts w:hint="eastAsia"/>
          <w:sz w:val="24"/>
        </w:rPr>
        <w:t>届出年月日、契約年月日は必ず記入してください。</w:t>
      </w:r>
    </w:p>
    <w:p>
      <w:pPr>
        <w:pStyle w:val="0"/>
        <w:ind w:left="720" w:hanging="720" w:hangingChars="300"/>
        <w:rPr>
          <w:rFonts w:hint="default"/>
          <w:sz w:val="24"/>
        </w:rPr>
      </w:pPr>
      <w:r>
        <w:rPr>
          <w:rFonts w:hint="eastAsia"/>
          <w:sz w:val="24"/>
        </w:rPr>
        <w:t xml:space="preserve">    </w:t>
      </w:r>
      <w:r>
        <w:rPr>
          <w:rFonts w:hint="eastAsia"/>
          <w:sz w:val="24"/>
        </w:rPr>
        <w:t>イ</w:t>
      </w:r>
      <w:r>
        <w:rPr>
          <w:rFonts w:hint="eastAsia"/>
          <w:sz w:val="24"/>
        </w:rPr>
        <w:t xml:space="preserve">  </w:t>
      </w:r>
      <w:r>
        <w:rPr>
          <w:rFonts w:hint="eastAsia"/>
          <w:sz w:val="24"/>
        </w:rPr>
        <w:t>１の場合の運送契約期間欄が７日未満の場合は、その契約期間分のみ公費負担となります。</w:t>
      </w:r>
    </w:p>
    <w:p>
      <w:pPr>
        <w:pStyle w:val="0"/>
        <w:ind w:left="720" w:hanging="720" w:hangingChars="300"/>
        <w:rPr>
          <w:rFonts w:hint="default"/>
          <w:sz w:val="24"/>
        </w:rPr>
      </w:pPr>
      <w:r>
        <w:rPr>
          <w:rFonts w:hint="eastAsia"/>
          <w:sz w:val="24"/>
        </w:rPr>
        <w:t xml:space="preserve">    </w:t>
      </w:r>
      <w:r>
        <w:rPr>
          <w:rFonts w:hint="eastAsia"/>
          <w:sz w:val="24"/>
        </w:rPr>
        <w:t>ウ</w:t>
      </w:r>
      <w:r>
        <w:rPr>
          <w:rFonts w:hint="eastAsia"/>
          <w:sz w:val="24"/>
        </w:rPr>
        <w:t xml:space="preserve">  </w:t>
      </w:r>
      <w:r>
        <w:rPr>
          <w:rFonts w:hint="eastAsia"/>
          <w:sz w:val="24"/>
        </w:rPr>
        <w:t>２の場合の「契約内容」欄には、「自動車の借入れ」にあっては借入れ期間を、｢燃料代｣にあっては燃料の供給を受ける選挙運動用自動車の自動車登録番号を、｢運転手の雇用｣にあっては雇用期間を記入してください。</w:t>
      </w:r>
    </w:p>
    <w:p>
      <w:pPr>
        <w:pStyle w:val="0"/>
        <w:ind w:left="720" w:hanging="720" w:hangingChars="300"/>
        <w:rPr>
          <w:rFonts w:hint="default"/>
          <w:sz w:val="24"/>
        </w:rPr>
      </w:pPr>
      <w:r>
        <w:rPr>
          <w:rFonts w:hint="eastAsia"/>
          <w:sz w:val="24"/>
        </w:rPr>
        <w:t>　　エ　「燃料代」にあっては、単価契約を締結した場合には、「備考」に契約単価を記載してください（なお、その２の「契約内容」欄の「契約金額」には、契約の見込額を記載してください。）。</w:t>
      </w:r>
    </w:p>
    <w:p>
      <w:pPr>
        <w:pStyle w:val="0"/>
        <w:ind w:left="720" w:hanging="720" w:hangingChars="300"/>
        <w:rPr>
          <w:rFonts w:hint="default"/>
          <w:sz w:val="24"/>
        </w:rPr>
      </w:pPr>
      <w:r>
        <w:rPr>
          <w:rFonts w:hint="eastAsia"/>
          <w:sz w:val="24"/>
        </w:rPr>
        <w:t xml:space="preserve">    </w:t>
      </w:r>
      <w:r>
        <w:rPr>
          <w:rFonts w:hint="eastAsia"/>
          <w:sz w:val="24"/>
        </w:rPr>
        <w:t>オ</w:t>
      </w:r>
      <w:r>
        <w:rPr>
          <w:rFonts w:hint="eastAsia"/>
          <w:sz w:val="24"/>
        </w:rPr>
        <w:t xml:space="preserve">  </w:t>
      </w:r>
      <w:r>
        <w:rPr>
          <w:rFonts w:hint="eastAsia"/>
          <w:sz w:val="24"/>
        </w:rPr>
        <w:t>契約金額欄の金額が限度額未満の場合はその金額のみ公費負担となります。</w:t>
      </w:r>
    </w:p>
    <w:p>
      <w:pPr>
        <w:pStyle w:val="0"/>
        <w:rPr>
          <w:rFonts w:hint="default"/>
          <w:sz w:val="24"/>
        </w:rPr>
      </w:pPr>
      <w:r>
        <w:rPr>
          <w:rFonts w:hint="default"/>
          <w:sz w:val="20"/>
        </w:rPr>
        <mc:AlternateContent>
          <mc:Choice Requires="wps">
            <w:drawing>
              <wp:anchor distT="0" distB="0" distL="114300" distR="114300" simplePos="0" relativeHeight="3" behindDoc="0" locked="0" layoutInCell="1" hidden="0" allowOverlap="1">
                <wp:simplePos x="0" y="0"/>
                <wp:positionH relativeFrom="column">
                  <wp:posOffset>5486400</wp:posOffset>
                </wp:positionH>
                <wp:positionV relativeFrom="paragraph">
                  <wp:posOffset>0</wp:posOffset>
                </wp:positionV>
                <wp:extent cx="114300" cy="457200"/>
                <wp:effectExtent l="635" t="635" r="29845" b="10795"/>
                <wp:wrapNone/>
                <wp:docPr id="1026" name="AutoShape 31"/>
                <a:graphic xmlns:a="http://schemas.openxmlformats.org/drawingml/2006/main">
                  <a:graphicData uri="http://schemas.microsoft.com/office/word/2010/wordprocessingShape">
                    <wps:wsp>
                      <wps:cNvPr id="1026" name="AutoShape 31"/>
                      <wps:cNvSpPr/>
                      <wps:spPr>
                        <a:xfrm>
                          <a:off x="0" y="0"/>
                          <a:ext cx="114300" cy="457200"/>
                        </a:xfrm>
                        <a:prstGeom prst="rightBracket">
                          <a:avLst>
                            <a:gd name="adj" fmla="val 33333"/>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1" style="mso-position-vertical-relative:text;z-index:3;mso-wrap-distance-left:9pt;width:9pt;height:36pt;mso-position-horizontal-relative:text;position:absolute;margin-left:432pt;margin-top:0pt;mso-wrap-distance-bottom:0pt;mso-wrap-distance-right:9pt;mso-wrap-distance-top:0pt;" o:spid="_x0000_s1026" o:allowincell="t" o:allowoverlap="t" filled="f" stroked="t" strokecolor="#000000" strokeweight="0.75pt" o:spt="86" type="#_x0000_t86" adj="7200">
                <v:fill/>
                <v:stroke filltype="solid"/>
                <v:textbox style="layout-flow:horizontal;"/>
                <v:imagedata o:title=""/>
                <w10:wrap type="none" anchorx="text" anchory="text"/>
              </v:shape>
            </w:pict>
          </mc:Fallback>
        </mc:AlternateContent>
      </w:r>
      <w:r>
        <w:rPr>
          <w:rFonts w:hint="default"/>
          <w:sz w:val="20"/>
        </w:rPr>
        <mc:AlternateContent>
          <mc:Choice Requires="wps">
            <w:drawing>
              <wp:anchor distT="0" distB="0" distL="114300" distR="114300" simplePos="0" relativeHeight="2" behindDoc="0" locked="0" layoutInCell="1" hidden="0" allowOverlap="1">
                <wp:simplePos x="0" y="0"/>
                <wp:positionH relativeFrom="column">
                  <wp:posOffset>571500</wp:posOffset>
                </wp:positionH>
                <wp:positionV relativeFrom="paragraph">
                  <wp:posOffset>0</wp:posOffset>
                </wp:positionV>
                <wp:extent cx="114300" cy="457200"/>
                <wp:effectExtent l="635" t="635" r="29845" b="10795"/>
                <wp:wrapNone/>
                <wp:docPr id="1027" name="AutoShape 30"/>
                <a:graphic xmlns:a="http://schemas.openxmlformats.org/drawingml/2006/main">
                  <a:graphicData uri="http://schemas.microsoft.com/office/word/2010/wordprocessingShape">
                    <wps:wsp>
                      <wps:cNvPr id="1027" name="AutoShape 30"/>
                      <wps:cNvSpPr/>
                      <wps:spPr>
                        <a:xfrm>
                          <a:off x="0" y="0"/>
                          <a:ext cx="114300" cy="457200"/>
                        </a:xfrm>
                        <a:prstGeom prst="leftBracket">
                          <a:avLst>
                            <a:gd name="adj" fmla="val 33333"/>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0" style="mso-position-vertical-relative:text;z-index:2;mso-wrap-distance-left:9pt;width:9pt;height:36pt;mso-position-horizontal-relative:text;position:absolute;margin-left:45pt;margin-top:0pt;mso-wrap-distance-bottom:0pt;mso-wrap-distance-right:9pt;mso-wrap-distance-top:0pt;" o:spid="_x0000_s1027" o:allowincell="t" o:allowoverlap="t" filled="f" stroked="t" strokecolor="#000000" strokeweight="0.75pt" o:spt="85" type="#_x0000_t85" adj="7200">
                <v:fill/>
                <v:stroke filltype="solid"/>
                <v:textbox style="layout-flow:horizontal;"/>
                <v:imagedata o:title=""/>
                <w10:wrap type="none" anchorx="text" anchory="text"/>
              </v:shape>
            </w:pict>
          </mc:Fallback>
        </mc:AlternateContent>
      </w:r>
      <w:r>
        <w:rPr>
          <w:rFonts w:hint="eastAsia"/>
          <w:sz w:val="24"/>
        </w:rPr>
        <w:t xml:space="preserve">          </w:t>
      </w:r>
      <w:r>
        <w:rPr>
          <w:rFonts w:hint="eastAsia"/>
          <w:sz w:val="24"/>
        </w:rPr>
        <w:t>限度額未満で契約すると、その契約金額のみを公費で負担することに</w:t>
      </w:r>
    </w:p>
    <w:p>
      <w:pPr>
        <w:pStyle w:val="0"/>
        <w:rPr>
          <w:rFonts w:hint="default"/>
          <w:sz w:val="24"/>
        </w:rPr>
      </w:pPr>
      <w:r>
        <w:rPr>
          <w:rFonts w:hint="eastAsia"/>
          <w:sz w:val="24"/>
        </w:rPr>
        <w:t xml:space="preserve">          </w:t>
      </w:r>
      <w:r>
        <w:rPr>
          <w:rFonts w:hint="eastAsia"/>
          <w:sz w:val="24"/>
        </w:rPr>
        <w:t>なりますので十分注意してください。</w:t>
      </w:r>
    </w:p>
    <w:p>
      <w:pPr>
        <w:pStyle w:val="0"/>
        <w:rPr>
          <w:rFonts w:hint="default"/>
          <w:sz w:val="24"/>
        </w:rPr>
      </w:pPr>
    </w:p>
    <w:p>
      <w:pPr>
        <w:pStyle w:val="17"/>
        <w:spacing w:line="360" w:lineRule="auto"/>
        <w:ind w:right="960"/>
        <w:jc w:val="both"/>
        <w:rPr>
          <w:rFonts w:hint="default"/>
        </w:rPr>
      </w:pPr>
    </w:p>
    <w:sectPr>
      <w:footerReference r:id="rId5" w:type="default"/>
      <w:pgSz w:w="11906" w:h="16838"/>
      <w:pgMar w:top="1560" w:right="1274"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正楷書体-PRO">
    <w:panose1 w:val="00000800000000000000"/>
    <w:charset w:val="80"/>
    <w:family w:val="script"/>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rPr>
        <w:rFonts w:hint="default"/>
      </w:rPr>
    </w:pPr>
    <w:r>
      <w:rPr>
        <w:rFonts w:hint="default" w:ascii="Times New Roman" w:hAnsi="Times New Roman"/>
        <w:kern w:val="0"/>
      </w:rPr>
      <w:tab/>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rFonts w:ascii="ＭＳ 明朝" w:hAnsi="ＭＳ 明朝"/>
      <w:sz w:val="24"/>
    </w:rPr>
  </w:style>
  <w:style w:type="paragraph" w:styleId="16">
    <w:name w:val="Note Heading"/>
    <w:basedOn w:val="0"/>
    <w:next w:val="0"/>
    <w:link w:val="0"/>
    <w:uiPriority w:val="0"/>
    <w:pPr>
      <w:jc w:val="center"/>
    </w:pPr>
    <w:rPr>
      <w:rFonts w:ascii="ＭＳ 明朝" w:hAnsi="ＭＳ 明朝"/>
      <w:sz w:val="24"/>
    </w:rPr>
  </w:style>
  <w:style w:type="paragraph" w:styleId="17">
    <w:name w:val="Closing"/>
    <w:basedOn w:val="0"/>
    <w:next w:val="17"/>
    <w:link w:val="0"/>
    <w:uiPriority w:val="0"/>
    <w:pPr>
      <w:jc w:val="right"/>
    </w:pPr>
    <w:rPr>
      <w:rFonts w:ascii="ＭＳ 明朝" w:hAnsi="ＭＳ 明朝"/>
      <w:sz w:val="24"/>
    </w:rPr>
  </w:style>
  <w:style w:type="paragraph" w:styleId="18">
    <w:name w:val="Body Text Indent"/>
    <w:basedOn w:val="0"/>
    <w:next w:val="18"/>
    <w:link w:val="0"/>
    <w:uiPriority w:val="0"/>
    <w:pPr>
      <w:ind w:left="959" w:leftChars="114" w:hanging="720" w:hangingChars="300"/>
      <w:jc w:val="left"/>
    </w:pPr>
    <w:rPr>
      <w:rFonts w:ascii="ＭＳ ゴシック" w:hAnsi="ＭＳ ゴシック" w:eastAsia="ＭＳ ゴシック"/>
      <w:sz w:val="24"/>
    </w:rPr>
  </w:style>
  <w:style w:type="paragraph" w:styleId="19">
    <w:name w:val="Body Text Indent 2"/>
    <w:basedOn w:val="0"/>
    <w:next w:val="19"/>
    <w:link w:val="0"/>
    <w:uiPriority w:val="0"/>
    <w:pPr>
      <w:ind w:left="360"/>
    </w:pPr>
    <w:rPr>
      <w:rFonts w:eastAsia="ＭＳ ゴシック"/>
      <w:sz w:val="24"/>
    </w:rPr>
  </w:style>
  <w:style w:type="paragraph" w:styleId="20">
    <w:name w:val="header"/>
    <w:basedOn w:val="0"/>
    <w:next w:val="20"/>
    <w:link w:val="0"/>
    <w:uiPriority w:val="0"/>
    <w:pPr>
      <w:tabs>
        <w:tab w:val="center" w:leader="none" w:pos="4252"/>
        <w:tab w:val="right" w:leader="none" w:pos="8504"/>
      </w:tabs>
      <w:snapToGrid w:val="0"/>
    </w:pPr>
  </w:style>
  <w:style w:type="paragraph" w:styleId="21">
    <w:name w:val="footer"/>
    <w:basedOn w:val="0"/>
    <w:next w:val="21"/>
    <w:link w:val="0"/>
    <w:uiPriority w:val="0"/>
    <w:pPr>
      <w:tabs>
        <w:tab w:val="center" w:leader="none" w:pos="4252"/>
        <w:tab w:val="right" w:leader="none" w:pos="8504"/>
      </w:tabs>
      <w:snapToGrid w:val="0"/>
    </w:pPr>
  </w:style>
  <w:style w:type="paragraph" w:styleId="22">
    <w:name w:val="Body Text Indent 3"/>
    <w:basedOn w:val="0"/>
    <w:next w:val="22"/>
    <w:link w:val="0"/>
    <w:uiPriority w:val="0"/>
    <w:pPr>
      <w:ind w:left="1"/>
    </w:pPr>
    <w:rPr>
      <w:sz w:val="24"/>
    </w:rPr>
  </w:style>
  <w:style w:type="paragraph" w:styleId="23">
    <w:name w:val="Balloon Text"/>
    <w:basedOn w:val="0"/>
    <w:next w:val="23"/>
    <w:link w:val="24"/>
    <w:uiPriority w:val="0"/>
    <w:semiHidden/>
    <w:rPr>
      <w:rFonts w:ascii="游ゴシック Light" w:hAnsi="游ゴシック Light" w:eastAsia="游ゴシック Light"/>
      <w:sz w:val="18"/>
    </w:rPr>
  </w:style>
  <w:style w:type="character" w:styleId="24" w:customStyle="1">
    <w:name w:val="吹き出し (文字)"/>
    <w:next w:val="24"/>
    <w:link w:val="23"/>
    <w:uiPriority w:val="0"/>
    <w:rPr>
      <w:rFonts w:ascii="游ゴシック Light" w:hAnsi="游ゴシック Light" w:eastAsia="游ゴシック Light"/>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TotalTime>
  <Pages>2</Pages>
  <Words>24</Words>
  <Characters>957</Characters>
  <Application>JUST Note</Application>
  <Lines>766</Lines>
  <Paragraphs>57</Paragraphs>
  <CharactersWithSpaces>1216</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2026-03-21T06:53:40Z</cp:lastPrinted>
  <dcterms:created xsi:type="dcterms:W3CDTF">2022-03-06T07:25:00Z</dcterms:created>
  <dcterms:modified xsi:type="dcterms:W3CDTF">2026-03-21T07:14:53Z</dcterms:modified>
  <cp:revision>8</cp:revision>
</cp:coreProperties>
</file>