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3141345</wp:posOffset>
                </wp:positionH>
                <wp:positionV relativeFrom="paragraph">
                  <wp:posOffset>-526415</wp:posOffset>
                </wp:positionV>
                <wp:extent cx="2743200" cy="10382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743200" cy="1038225"/>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color w:val="000000" w:themeColor="text1"/>
                                <w:sz w:val="20"/>
                              </w:rPr>
                            </w:pPr>
                            <w:r>
                              <w:rPr>
                                <w:rFonts w:hint="eastAsia" w:ascii="ＭＳ 明朝" w:hAnsi="ＭＳ 明朝" w:eastAsia="ＭＳ 明朝"/>
                                <w:color w:val="000000" w:themeColor="text1"/>
                                <w:sz w:val="20"/>
                              </w:rPr>
                              <w:t>本業務仕様書</w:t>
                            </w:r>
                            <w:r>
                              <w:rPr>
                                <w:rFonts w:hint="eastAsia" w:ascii="ＭＳ 明朝" w:hAnsi="ＭＳ 明朝" w:eastAsia="ＭＳ 明朝"/>
                                <w:color w:val="000000" w:themeColor="text1"/>
                                <w:sz w:val="20"/>
                              </w:rPr>
                              <w:t>(</w:t>
                            </w:r>
                            <w:r>
                              <w:rPr>
                                <w:rFonts w:hint="eastAsia" w:ascii="ＭＳ 明朝" w:hAnsi="ＭＳ 明朝" w:eastAsia="ＭＳ 明朝"/>
                                <w:color w:val="000000" w:themeColor="text1"/>
                                <w:sz w:val="20"/>
                              </w:rPr>
                              <w:t>案</w:t>
                            </w:r>
                            <w:r>
                              <w:rPr>
                                <w:rFonts w:hint="eastAsia" w:ascii="ＭＳ 明朝" w:hAnsi="ＭＳ 明朝" w:eastAsia="ＭＳ 明朝"/>
                                <w:color w:val="000000" w:themeColor="text1"/>
                                <w:sz w:val="20"/>
                              </w:rPr>
                              <w:t>)</w:t>
                            </w:r>
                            <w:r>
                              <w:rPr>
                                <w:rFonts w:hint="eastAsia" w:ascii="ＭＳ 明朝" w:hAnsi="ＭＳ 明朝" w:eastAsia="ＭＳ 明朝"/>
                                <w:color w:val="000000" w:themeColor="text1"/>
                                <w:sz w:val="20"/>
                              </w:rPr>
                              <w:t>は、公募型プロポーザルに際して発注者が想定している内容を示したものです。本業務の契約に添付する業務仕様書は、提案を踏まえ、掲載内容を見直します。</w:t>
                            </w:r>
                          </w:p>
                        </w:txbxContent>
                      </wps:txbx>
                      <wps:bodyPr vertOverflow="overflow" horzOverflow="overflow" wrap="square" anchor="t"/>
                    </wps:wsp>
                  </a:graphicData>
                </a:graphic>
              </wp:anchor>
            </w:drawing>
          </mc:Choice>
          <mc:Fallback>
            <w:pict>
              <v:rect id="オブジェクト 0" style="mso-position-vertical-relative:text;z-index:2;mso-wrap-distance-left:5.65pt;width:216pt;height:81.75pt;mso-position-horizontal-relative:text;position:absolute;margin-left:247.35pt;margin-top:-41.45pt;mso-wrap-distance-bottom:0pt;mso-wrap-distance-right:5.65pt;mso-wrap-distance-top:0pt;v-text-anchor:top;" o:spid="_x0000_s1026" o:allowincell="t" o:allowoverlap="t" filled="f" stroked="t" strokecolor="#000000 [3213]" strokeweight="1pt" o:spt="1">
                <v:fill/>
                <v:stroke linestyle="single" miterlimit="8" endcap="flat" dashstyle="solid" filltype="solid"/>
                <v:textbox style="layout-flow:horizontal;">
                  <w:txbxContent>
                    <w:p>
                      <w:pPr>
                        <w:pStyle w:val="0"/>
                        <w:rPr>
                          <w:rFonts w:hint="eastAsia"/>
                          <w:color w:val="000000" w:themeColor="text1"/>
                          <w:sz w:val="20"/>
                        </w:rPr>
                      </w:pPr>
                      <w:r>
                        <w:rPr>
                          <w:rFonts w:hint="eastAsia" w:ascii="ＭＳ 明朝" w:hAnsi="ＭＳ 明朝" w:eastAsia="ＭＳ 明朝"/>
                          <w:color w:val="000000" w:themeColor="text1"/>
                          <w:sz w:val="20"/>
                        </w:rPr>
                        <w:t>本業務仕様書</w:t>
                      </w:r>
                      <w:r>
                        <w:rPr>
                          <w:rFonts w:hint="eastAsia" w:ascii="ＭＳ 明朝" w:hAnsi="ＭＳ 明朝" w:eastAsia="ＭＳ 明朝"/>
                          <w:color w:val="000000" w:themeColor="text1"/>
                          <w:sz w:val="20"/>
                        </w:rPr>
                        <w:t>(</w:t>
                      </w:r>
                      <w:r>
                        <w:rPr>
                          <w:rFonts w:hint="eastAsia" w:ascii="ＭＳ 明朝" w:hAnsi="ＭＳ 明朝" w:eastAsia="ＭＳ 明朝"/>
                          <w:color w:val="000000" w:themeColor="text1"/>
                          <w:sz w:val="20"/>
                        </w:rPr>
                        <w:t>案</w:t>
                      </w:r>
                      <w:r>
                        <w:rPr>
                          <w:rFonts w:hint="eastAsia" w:ascii="ＭＳ 明朝" w:hAnsi="ＭＳ 明朝" w:eastAsia="ＭＳ 明朝"/>
                          <w:color w:val="000000" w:themeColor="text1"/>
                          <w:sz w:val="20"/>
                        </w:rPr>
                        <w:t>)</w:t>
                      </w:r>
                      <w:r>
                        <w:rPr>
                          <w:rFonts w:hint="eastAsia" w:ascii="ＭＳ 明朝" w:hAnsi="ＭＳ 明朝" w:eastAsia="ＭＳ 明朝"/>
                          <w:color w:val="000000" w:themeColor="text1"/>
                          <w:sz w:val="20"/>
                        </w:rPr>
                        <w:t>は、公募型プロポーザルに際して発注者が想定している内容を示したものです。本業務の契約に添付する業務仕様書は、提案を踏まえ、掲載内容を見直します。</w:t>
                      </w:r>
                    </w:p>
                  </w:txbxContent>
                </v:textbox>
                <v:imagedata o:title=""/>
                <w10:wrap type="none" anchorx="text" anchory="text"/>
              </v:rect>
            </w:pict>
          </mc:Fallback>
        </mc:AlternateContent>
      </w:r>
      <w:bookmarkStart w:id="0" w:name="_GoBack"/>
      <w:bookmarkEnd w:id="0"/>
      <w:r>
        <w:rPr>
          <w:rFonts w:hint="eastAsia"/>
          <w:sz w:val="36"/>
        </w:rPr>
        <w:t>(</w:t>
      </w:r>
      <w:r>
        <w:rPr>
          <w:rFonts w:hint="eastAsia"/>
          <w:sz w:val="36"/>
        </w:rPr>
        <w:t>案</w:t>
      </w:r>
      <w:r>
        <w:rPr>
          <w:rFonts w:hint="eastAsia"/>
          <w:sz w:val="36"/>
        </w:rPr>
        <w:t>)</w:t>
      </w:r>
    </w:p>
    <w:p>
      <w:pPr>
        <w:pStyle w:val="0"/>
        <w:jc w:val="center"/>
        <w:rPr>
          <w:rFonts w:hint="default"/>
        </w:rPr>
      </w:pPr>
      <w:r>
        <w:rPr>
          <w:rFonts w:hint="eastAsia"/>
          <w:sz w:val="36"/>
        </w:rPr>
        <w:t>香取市防災備蓄倉庫管理支援業務仕様書</w:t>
      </w:r>
    </w:p>
    <w:p>
      <w:pPr>
        <w:pStyle w:val="0"/>
        <w:jc w:val="center"/>
        <w:rPr>
          <w:rFonts w:hint="default"/>
        </w:rPr>
      </w:pPr>
    </w:p>
    <w:p>
      <w:pPr>
        <w:pStyle w:val="0"/>
        <w:rPr>
          <w:rFonts w:hint="default"/>
        </w:rPr>
      </w:pPr>
      <w:r>
        <w:rPr>
          <w:rFonts w:hint="eastAsia"/>
        </w:rPr>
        <w:t>１　目的</w:t>
      </w:r>
    </w:p>
    <w:p>
      <w:pPr>
        <w:pStyle w:val="0"/>
        <w:ind w:left="210" w:leftChars="100" w:firstLine="210" w:firstLineChars="100"/>
        <w:rPr>
          <w:rFonts w:hint="default"/>
        </w:rPr>
      </w:pPr>
      <w:r>
        <w:rPr>
          <w:rFonts w:hint="eastAsia"/>
        </w:rPr>
        <w:t>本仕様書は、香取市（以下「発注者」という。）が受託者（以下「受注者」という。）に対して委託する香取市防災備蓄倉庫の管理支援業務及びこれに付随する業務が合理的かつ効果的に執行されることを目的として定めるものである。</w:t>
      </w:r>
    </w:p>
    <w:p>
      <w:pPr>
        <w:pStyle w:val="0"/>
        <w:rPr>
          <w:rFonts w:hint="default"/>
        </w:rPr>
      </w:pPr>
    </w:p>
    <w:p>
      <w:pPr>
        <w:pStyle w:val="0"/>
        <w:rPr>
          <w:rFonts w:hint="default"/>
        </w:rPr>
      </w:pPr>
      <w:r>
        <w:rPr>
          <w:rFonts w:hint="eastAsia"/>
        </w:rPr>
        <w:t>２　件名</w:t>
      </w:r>
    </w:p>
    <w:p>
      <w:pPr>
        <w:pStyle w:val="0"/>
        <w:rPr>
          <w:rFonts w:hint="default"/>
        </w:rPr>
      </w:pPr>
      <w:r>
        <w:rPr>
          <w:rFonts w:hint="eastAsia"/>
        </w:rPr>
        <w:t>　　香取市防災備蓄倉庫管理支援業務</w:t>
      </w:r>
    </w:p>
    <w:p>
      <w:pPr>
        <w:pStyle w:val="0"/>
        <w:rPr>
          <w:rFonts w:hint="default"/>
        </w:rPr>
      </w:pPr>
    </w:p>
    <w:p>
      <w:pPr>
        <w:pStyle w:val="0"/>
        <w:rPr>
          <w:rFonts w:hint="default"/>
        </w:rPr>
      </w:pPr>
      <w:r>
        <w:rPr>
          <w:rFonts w:hint="eastAsia"/>
        </w:rPr>
        <w:t>３　履行期間</w:t>
      </w:r>
    </w:p>
    <w:p>
      <w:pPr>
        <w:pStyle w:val="0"/>
        <w:ind w:left="210" w:leftChars="100" w:firstLine="210" w:firstLineChars="100"/>
        <w:rPr>
          <w:rFonts w:hint="default"/>
        </w:rPr>
      </w:pPr>
      <w:r>
        <w:rPr>
          <w:rFonts w:hint="eastAsia"/>
        </w:rPr>
        <w:t>契約締結日から令和８年２月２７日まで</w:t>
      </w:r>
    </w:p>
    <w:p>
      <w:pPr>
        <w:pStyle w:val="0"/>
        <w:rPr>
          <w:rFonts w:hint="default"/>
        </w:rPr>
      </w:pPr>
    </w:p>
    <w:p>
      <w:pPr>
        <w:pStyle w:val="0"/>
        <w:rPr>
          <w:rFonts w:hint="default"/>
        </w:rPr>
      </w:pPr>
      <w:r>
        <w:rPr>
          <w:rFonts w:hint="eastAsia"/>
        </w:rPr>
        <w:t>４　履行場所</w:t>
      </w:r>
    </w:p>
    <w:p>
      <w:pPr>
        <w:pStyle w:val="0"/>
        <w:ind w:firstLine="210" w:firstLineChars="100"/>
        <w:rPr>
          <w:rFonts w:hint="default"/>
        </w:rPr>
      </w:pPr>
      <w:r>
        <w:rPr>
          <w:rFonts w:hint="eastAsia"/>
        </w:rPr>
        <w:t>【別紙１】「対象施設一覧」のとおり</w:t>
      </w:r>
    </w:p>
    <w:p>
      <w:pPr>
        <w:pStyle w:val="0"/>
        <w:rPr>
          <w:rFonts w:hint="default"/>
        </w:rPr>
      </w:pPr>
    </w:p>
    <w:p>
      <w:pPr>
        <w:pStyle w:val="0"/>
        <w:rPr>
          <w:rFonts w:hint="default"/>
        </w:rPr>
      </w:pPr>
      <w:r>
        <w:rPr>
          <w:rFonts w:hint="eastAsia"/>
        </w:rPr>
        <w:t>５　委託内容</w:t>
      </w:r>
      <w:r>
        <w:rPr>
          <w:rFonts w:hint="eastAsia"/>
        </w:rPr>
        <w:t xml:space="preserve"> </w:t>
      </w:r>
    </w:p>
    <w:p>
      <w:pPr>
        <w:pStyle w:val="0"/>
        <w:rPr>
          <w:rFonts w:hint="default"/>
        </w:rPr>
      </w:pPr>
      <w:r>
        <w:rPr>
          <w:rFonts w:hint="eastAsia"/>
        </w:rPr>
        <w:t>（１）備蓄品の棚卸</w:t>
      </w:r>
    </w:p>
    <w:p>
      <w:pPr>
        <w:pStyle w:val="0"/>
        <w:ind w:left="840" w:leftChars="200" w:hanging="420" w:hangingChars="200"/>
        <w:rPr>
          <w:rFonts w:hint="default"/>
        </w:rPr>
      </w:pPr>
      <w:r>
        <w:rPr>
          <w:rFonts w:hint="eastAsia"/>
        </w:rPr>
        <w:t>ア　【別紙２】「備蓄品標準一覧表」の在庫を調査して、全体の備蓄品一覧表（以下「全</w:t>
      </w:r>
    </w:p>
    <w:p>
      <w:pPr>
        <w:pStyle w:val="0"/>
        <w:ind w:left="840" w:leftChars="300" w:hanging="210" w:hangingChars="100"/>
        <w:rPr>
          <w:rFonts w:hint="default"/>
        </w:rPr>
      </w:pPr>
      <w:r>
        <w:rPr>
          <w:rFonts w:hint="eastAsia"/>
        </w:rPr>
        <w:t>体一覧表」という。）を作成すること。全体一覧表の様式については事前に発注者の承認</w:t>
      </w:r>
    </w:p>
    <w:p>
      <w:pPr>
        <w:pStyle w:val="0"/>
        <w:ind w:left="840" w:leftChars="300" w:hanging="210" w:hangingChars="100"/>
        <w:rPr>
          <w:rFonts w:hint="default"/>
        </w:rPr>
      </w:pPr>
      <w:r>
        <w:rPr>
          <w:rFonts w:hint="eastAsia"/>
        </w:rPr>
        <w:t>を得ること。また、履行場所以外の施設については、発注者が把握する在庫を全体一覧</w:t>
      </w:r>
    </w:p>
    <w:p>
      <w:pPr>
        <w:pStyle w:val="0"/>
        <w:ind w:left="840" w:leftChars="300" w:hanging="210" w:hangingChars="100"/>
        <w:rPr>
          <w:rFonts w:hint="default"/>
        </w:rPr>
      </w:pPr>
      <w:r>
        <w:rPr>
          <w:rFonts w:hint="eastAsia"/>
        </w:rPr>
        <w:t>表に反映させること。なお、備蓄品標準一覧表にない物品を発見した場合は別途「期限</w:t>
      </w:r>
    </w:p>
    <w:p>
      <w:pPr>
        <w:pStyle w:val="0"/>
        <w:ind w:left="840" w:leftChars="300" w:hanging="210" w:hangingChars="100"/>
        <w:rPr>
          <w:rFonts w:hint="default"/>
        </w:rPr>
      </w:pPr>
      <w:r>
        <w:rPr>
          <w:rFonts w:hint="eastAsia"/>
        </w:rPr>
        <w:t>切れ及び備蓄品以外物品一覧表」を作成して報告すること。</w:t>
      </w:r>
    </w:p>
    <w:p>
      <w:pPr>
        <w:pStyle w:val="0"/>
        <w:ind w:leftChars="0" w:firstLineChars="0"/>
        <w:rPr>
          <w:rFonts w:hint="default"/>
        </w:rPr>
      </w:pPr>
      <w:r>
        <w:rPr>
          <w:rFonts w:hint="eastAsia"/>
        </w:rPr>
        <w:t>　　イ　５（１）（ア）を基に、施設別の備蓄品一覧表（以下「施設別一覧表」という。）を作</w:t>
      </w:r>
    </w:p>
    <w:p>
      <w:pPr>
        <w:pStyle w:val="0"/>
        <w:ind w:left="0" w:leftChars="0" w:firstLine="630" w:firstLineChars="300"/>
        <w:rPr>
          <w:rFonts w:hint="default"/>
        </w:rPr>
      </w:pPr>
      <w:r>
        <w:rPr>
          <w:rFonts w:hint="eastAsia"/>
        </w:rPr>
        <w:t>成すること。また、履行場所以外の施設については、発注者が把握する在庫を施設別一</w:t>
      </w:r>
    </w:p>
    <w:p>
      <w:pPr>
        <w:pStyle w:val="0"/>
        <w:ind w:left="0" w:leftChars="0" w:firstLine="630" w:firstLineChars="300"/>
        <w:rPr>
          <w:rFonts w:hint="eastAsia"/>
        </w:rPr>
      </w:pPr>
      <w:r>
        <w:rPr>
          <w:rFonts w:hint="eastAsia"/>
        </w:rPr>
        <w:t>覧表に反映させること。なお、把握する在庫については【別紙３】「在庫一覧」のとおり</w:t>
      </w:r>
    </w:p>
    <w:p>
      <w:pPr>
        <w:pStyle w:val="0"/>
        <w:ind w:left="0" w:leftChars="0" w:firstLine="630" w:firstLineChars="300"/>
        <w:rPr>
          <w:rFonts w:hint="default"/>
        </w:rPr>
      </w:pPr>
      <w:r>
        <w:rPr>
          <w:rFonts w:hint="eastAsia"/>
        </w:rPr>
        <w:t>とする。</w:t>
      </w:r>
    </w:p>
    <w:p>
      <w:pPr>
        <w:pStyle w:val="0"/>
        <w:ind w:left="840" w:leftChars="200" w:hanging="420" w:hangingChars="200"/>
        <w:rPr>
          <w:rFonts w:hint="default"/>
        </w:rPr>
      </w:pPr>
      <w:r>
        <w:rPr>
          <w:rFonts w:hint="eastAsia"/>
        </w:rPr>
        <w:t>ウ　物品の収納場所には位置番号を付与する。棚には棚番号、床置き物品にも同様に付与</w:t>
      </w:r>
    </w:p>
    <w:p>
      <w:pPr>
        <w:pStyle w:val="0"/>
        <w:ind w:left="840" w:leftChars="300" w:hanging="210" w:hangingChars="100"/>
        <w:rPr>
          <w:rFonts w:hint="default"/>
        </w:rPr>
      </w:pPr>
      <w:r>
        <w:rPr>
          <w:rFonts w:hint="eastAsia"/>
        </w:rPr>
        <w:t>し、５（１）（ア）に反映させること。</w:t>
      </w:r>
    </w:p>
    <w:p>
      <w:pPr>
        <w:pStyle w:val="0"/>
        <w:ind w:left="840" w:leftChars="200" w:hanging="420" w:hangingChars="200"/>
        <w:rPr>
          <w:rFonts w:hint="default"/>
        </w:rPr>
      </w:pPr>
      <w:r>
        <w:rPr>
          <w:rFonts w:hint="eastAsia"/>
        </w:rPr>
        <w:t>エ　棚卸の調査対象は一覧表に記載された物品とすること。ただし、物品に記載された表</w:t>
      </w:r>
    </w:p>
    <w:p>
      <w:pPr>
        <w:pStyle w:val="0"/>
        <w:ind w:left="840" w:leftChars="300" w:hanging="210" w:hangingChars="100"/>
        <w:rPr>
          <w:rFonts w:hint="default"/>
        </w:rPr>
      </w:pPr>
      <w:r>
        <w:rPr>
          <w:rFonts w:hint="eastAsia"/>
        </w:rPr>
        <w:t>示等で発注者所有の物品と判断でき、一覧表に記載のない物品も同様に調査すること。</w:t>
      </w:r>
    </w:p>
    <w:p>
      <w:pPr>
        <w:pStyle w:val="0"/>
        <w:ind w:left="630" w:leftChars="200" w:hanging="210" w:hangingChars="100"/>
        <w:rPr>
          <w:rFonts w:hint="default"/>
        </w:rPr>
      </w:pPr>
      <w:r>
        <w:rPr>
          <w:rFonts w:hint="eastAsia"/>
        </w:rPr>
        <w:t>オ　発注者以外が所有する物品及び所有者不明の物品は、別途発注者と協議すること。</w:t>
      </w:r>
    </w:p>
    <w:p>
      <w:pPr>
        <w:pStyle w:val="0"/>
        <w:ind w:left="840" w:leftChars="200" w:hanging="420" w:hangingChars="200"/>
        <w:rPr>
          <w:rFonts w:hint="default"/>
        </w:rPr>
      </w:pPr>
      <w:r>
        <w:rPr>
          <w:rFonts w:hint="eastAsia"/>
        </w:rPr>
        <w:t>カ　調査項目は品名、数量、入数、使用（消費）期限、棚番号とする。これ以外の情報に</w:t>
      </w:r>
    </w:p>
    <w:p>
      <w:pPr>
        <w:pStyle w:val="0"/>
        <w:ind w:left="840" w:leftChars="300" w:hanging="210" w:hangingChars="100"/>
        <w:rPr>
          <w:rFonts w:hint="default"/>
        </w:rPr>
      </w:pPr>
      <w:r>
        <w:rPr>
          <w:rFonts w:hint="eastAsia"/>
        </w:rPr>
        <w:t>ついては、発注者と受注者で別途打合せを行い決定すること。</w:t>
      </w:r>
    </w:p>
    <w:p>
      <w:pPr>
        <w:pStyle w:val="0"/>
        <w:rPr>
          <w:rFonts w:hint="default"/>
        </w:rPr>
      </w:pPr>
    </w:p>
    <w:p>
      <w:pPr>
        <w:pStyle w:val="0"/>
        <w:rPr>
          <w:rFonts w:hint="default"/>
        </w:rPr>
      </w:pPr>
      <w:r>
        <w:rPr>
          <w:rFonts w:hint="eastAsia"/>
        </w:rPr>
        <w:t>（２）使用（消費）期限確認</w:t>
      </w:r>
    </w:p>
    <w:p>
      <w:pPr>
        <w:pStyle w:val="0"/>
        <w:ind w:left="630" w:leftChars="200" w:hanging="210" w:hangingChars="100"/>
        <w:rPr>
          <w:rFonts w:hint="default"/>
        </w:rPr>
      </w:pPr>
      <w:r>
        <w:rPr>
          <w:rFonts w:hint="eastAsia"/>
        </w:rPr>
        <w:t>ア　食料の場合は消費期限、食料以外の物品の場合は使用期限を調査して（１）アに反映させること。期限切れの物品には、期限切れを示すシール類を貼付ける等の表示をし、他の備蓄品と分け、入口付近に集めること。</w:t>
      </w:r>
    </w:p>
    <w:p>
      <w:pPr>
        <w:pStyle w:val="0"/>
        <w:ind w:left="630" w:leftChars="200" w:hanging="210" w:hangingChars="100"/>
        <w:rPr>
          <w:rFonts w:hint="default"/>
        </w:rPr>
      </w:pPr>
    </w:p>
    <w:p>
      <w:pPr>
        <w:pStyle w:val="0"/>
        <w:rPr>
          <w:rFonts w:hint="default"/>
        </w:rPr>
      </w:pPr>
      <w:r>
        <w:rPr>
          <w:rFonts w:hint="eastAsia"/>
        </w:rPr>
        <w:t>（３）備蓄品の配置改善</w:t>
      </w:r>
    </w:p>
    <w:p>
      <w:pPr>
        <w:pStyle w:val="0"/>
        <w:ind w:left="630" w:leftChars="200" w:hanging="210" w:hangingChars="100"/>
        <w:rPr>
          <w:rFonts w:hint="default"/>
        </w:rPr>
      </w:pPr>
      <w:r>
        <w:rPr>
          <w:rFonts w:hint="eastAsia"/>
        </w:rPr>
        <w:t>ア　物品の管理及び取り出しを効率的にするための再配置等を行い、受注者は次の配置ルールを基本として、事前に発注者へ配置ルールを提案し、承認を得ること。</w:t>
      </w:r>
    </w:p>
    <w:p>
      <w:pPr>
        <w:pStyle w:val="19"/>
        <w:numPr>
          <w:ilvl w:val="0"/>
          <w:numId w:val="1"/>
        </w:numPr>
        <w:ind w:leftChars="0"/>
        <w:rPr>
          <w:rFonts w:hint="default"/>
        </w:rPr>
      </w:pPr>
      <w:r>
        <w:rPr>
          <w:rFonts w:hint="eastAsia"/>
        </w:rPr>
        <w:t>入替頻度が低く、スペースを要する物は奥側に集めること。</w:t>
      </w:r>
    </w:p>
    <w:p>
      <w:pPr>
        <w:pStyle w:val="19"/>
        <w:numPr>
          <w:ilvl w:val="0"/>
          <w:numId w:val="1"/>
        </w:numPr>
        <w:ind w:leftChars="0"/>
        <w:rPr>
          <w:rFonts w:hint="default"/>
        </w:rPr>
      </w:pPr>
      <w:r>
        <w:rPr>
          <w:rFonts w:hint="eastAsia"/>
        </w:rPr>
        <w:t>入替頻度が高い物は入口側から期限順に収納し、棚に収めることを優先すること。</w:t>
      </w:r>
    </w:p>
    <w:p>
      <w:pPr>
        <w:pStyle w:val="19"/>
        <w:numPr>
          <w:ilvl w:val="0"/>
          <w:numId w:val="1"/>
        </w:numPr>
        <w:ind w:leftChars="0"/>
        <w:rPr>
          <w:rFonts w:hint="default"/>
        </w:rPr>
      </w:pPr>
      <w:r>
        <w:rPr>
          <w:rFonts w:hint="eastAsia"/>
        </w:rPr>
        <w:t>使用用途別にまとめること。</w:t>
      </w:r>
    </w:p>
    <w:p>
      <w:pPr>
        <w:pStyle w:val="19"/>
        <w:numPr>
          <w:ilvl w:val="0"/>
          <w:numId w:val="1"/>
        </w:numPr>
        <w:ind w:leftChars="0"/>
        <w:rPr>
          <w:rFonts w:hint="default"/>
        </w:rPr>
      </w:pPr>
      <w:r>
        <w:rPr>
          <w:rFonts w:hint="eastAsia"/>
        </w:rPr>
        <w:t>破損しにくい物品は棚の上段、破損しやすい物品及び重量物は棚の下段に収納すること。</w:t>
      </w:r>
    </w:p>
    <w:p>
      <w:pPr>
        <w:pStyle w:val="0"/>
        <w:ind w:left="420"/>
        <w:rPr>
          <w:rFonts w:hint="default"/>
        </w:rPr>
      </w:pPr>
      <w:r>
        <w:rPr>
          <w:rFonts w:hint="eastAsia"/>
        </w:rPr>
        <w:t>イ　将来的な物品の追加等を考慮し、スペースの余裕を作る配慮をすること。</w:t>
      </w:r>
    </w:p>
    <w:p>
      <w:pPr>
        <w:pStyle w:val="0"/>
        <w:ind w:left="420"/>
        <w:rPr>
          <w:rFonts w:hint="default"/>
        </w:rPr>
      </w:pPr>
      <w:r>
        <w:rPr>
          <w:rFonts w:hint="eastAsia"/>
        </w:rPr>
        <w:t>ウ　発注者以外が所有する物品がある場合、事前に発注者と協議すること。</w:t>
      </w:r>
    </w:p>
    <w:p>
      <w:pPr>
        <w:pStyle w:val="0"/>
        <w:ind w:left="851" w:hanging="431"/>
        <w:rPr>
          <w:rFonts w:hint="default"/>
        </w:rPr>
      </w:pPr>
      <w:r>
        <w:rPr>
          <w:rFonts w:hint="eastAsia"/>
        </w:rPr>
        <w:t>エ　倉庫内及び各物品の簡易清掃（床面掃き掃除、各物品に付着したゴミ及び埃の除去等簡易なもの）を行うこと。</w:t>
      </w:r>
    </w:p>
    <w:p>
      <w:pPr>
        <w:pStyle w:val="0"/>
        <w:ind w:firstLine="420"/>
        <w:rPr>
          <w:rFonts w:hint="default"/>
        </w:rPr>
      </w:pPr>
      <w:r>
        <w:rPr>
          <w:rFonts w:hint="default"/>
        </w:rPr>
        <w:tab/>
      </w:r>
    </w:p>
    <w:p>
      <w:pPr>
        <w:pStyle w:val="0"/>
        <w:rPr>
          <w:rFonts w:hint="default"/>
        </w:rPr>
      </w:pPr>
      <w:r>
        <w:rPr>
          <w:rFonts w:hint="eastAsia"/>
        </w:rPr>
        <w:t>（４）レイアウト図及び倉庫別の備蓄品一覧表の作成</w:t>
      </w:r>
    </w:p>
    <w:p>
      <w:pPr>
        <w:pStyle w:val="0"/>
        <w:ind w:left="630" w:leftChars="200" w:hanging="210" w:hangingChars="100"/>
        <w:rPr>
          <w:rFonts w:hint="default"/>
          <w:highlight w:val="yellow"/>
        </w:rPr>
      </w:pPr>
      <w:r>
        <w:rPr>
          <w:rFonts w:hint="eastAsia"/>
        </w:rPr>
        <w:t>ア　非常時に備蓄品を有効かつ円滑に使用できるように、倉庫ごとに簡易のレイアウト図を作成し配置位置を記載すること。</w:t>
      </w:r>
    </w:p>
    <w:p>
      <w:pPr>
        <w:pStyle w:val="0"/>
        <w:ind w:left="630" w:leftChars="200" w:hanging="210" w:hangingChars="100"/>
        <w:rPr>
          <w:rFonts w:hint="default"/>
          <w:highlight w:val="yellow"/>
        </w:rPr>
      </w:pPr>
      <w:r>
        <w:rPr>
          <w:rFonts w:hint="eastAsia"/>
        </w:rPr>
        <w:t>イ　５（１）オの物品がある場合、発注者以外が所有する物品及び所有者不明の物品と把握できるようレイアウト図に記載すること。</w:t>
      </w:r>
    </w:p>
    <w:p>
      <w:pPr>
        <w:pStyle w:val="0"/>
        <w:ind w:left="630" w:leftChars="200" w:hanging="210" w:hangingChars="100"/>
        <w:rPr>
          <w:rFonts w:hint="default"/>
        </w:rPr>
      </w:pPr>
      <w:r>
        <w:rPr>
          <w:rFonts w:hint="eastAsia"/>
        </w:rPr>
        <w:t>ウ　５（１）ウで付与した位置番号を記載し、収納されている物品の概要が把握できるように工夫すること。</w:t>
      </w:r>
    </w:p>
    <w:p>
      <w:pPr>
        <w:pStyle w:val="0"/>
        <w:ind w:left="630" w:leftChars="200" w:hanging="210" w:hangingChars="100"/>
        <w:rPr>
          <w:rFonts w:hint="default"/>
        </w:rPr>
      </w:pPr>
      <w:r>
        <w:rPr>
          <w:rFonts w:hint="eastAsia"/>
        </w:rPr>
        <w:t>エ　棚番号を記載したマグネットまたはシールを棚に貼り付けること。</w:t>
      </w:r>
    </w:p>
    <w:p>
      <w:pPr>
        <w:pStyle w:val="0"/>
        <w:ind w:left="630" w:leftChars="200" w:hanging="210" w:hangingChars="100"/>
        <w:rPr>
          <w:rFonts w:hint="default"/>
        </w:rPr>
      </w:pPr>
      <w:r>
        <w:rPr>
          <w:rFonts w:hint="eastAsia"/>
        </w:rPr>
        <w:t>オ</w:t>
      </w:r>
      <w:r>
        <w:rPr>
          <w:rFonts w:hint="eastAsia"/>
        </w:rPr>
        <w:t xml:space="preserve">  </w:t>
      </w:r>
      <w:r>
        <w:rPr>
          <w:rFonts w:hint="eastAsia"/>
        </w:rPr>
        <w:t>棚卸の結果を反映した「倉庫別の備蓄品一覧表」を作成すること。</w:t>
      </w:r>
    </w:p>
    <w:p>
      <w:pPr>
        <w:pStyle w:val="0"/>
        <w:ind w:left="630" w:leftChars="200" w:hanging="210" w:hangingChars="100"/>
        <w:rPr>
          <w:rFonts w:hint="default"/>
        </w:rPr>
      </w:pPr>
      <w:r>
        <w:rPr>
          <w:rFonts w:hint="eastAsia"/>
        </w:rPr>
        <w:t>カ</w:t>
      </w:r>
      <w:r>
        <w:rPr>
          <w:rFonts w:hint="eastAsia"/>
        </w:rPr>
        <w:t xml:space="preserve">  </w:t>
      </w:r>
      <w:r>
        <w:rPr>
          <w:rFonts w:hint="eastAsia"/>
        </w:rPr>
        <w:t>レイアウト図及び倉庫別の備蓄品一覧表をＡ４または</w:t>
      </w:r>
      <w:r>
        <w:rPr>
          <w:rFonts w:hint="eastAsia"/>
        </w:rPr>
        <w:t>A</w:t>
      </w:r>
      <w:r>
        <w:rPr>
          <w:rFonts w:hint="eastAsia"/>
        </w:rPr>
        <w:t>３サイズ、カラーで出力し、ラミネート加工など劣化対策を施した上、倉庫ごとに入口付近へ貼付すること。</w:t>
      </w:r>
    </w:p>
    <w:p>
      <w:pPr>
        <w:pStyle w:val="0"/>
        <w:rPr>
          <w:rFonts w:hint="default"/>
        </w:rPr>
      </w:pPr>
    </w:p>
    <w:p>
      <w:pPr>
        <w:pStyle w:val="0"/>
        <w:rPr>
          <w:rFonts w:hint="default"/>
          <w:highlight w:val="none"/>
        </w:rPr>
      </w:pPr>
      <w:r>
        <w:rPr>
          <w:rFonts w:hint="eastAsia"/>
          <w:highlight w:val="none"/>
        </w:rPr>
        <w:t>（５）保管場所位置図の作成</w:t>
      </w:r>
    </w:p>
    <w:p>
      <w:pPr>
        <w:pStyle w:val="0"/>
        <w:ind w:left="630" w:leftChars="200" w:hanging="210" w:hangingChars="100"/>
        <w:rPr>
          <w:rFonts w:hint="default"/>
        </w:rPr>
      </w:pPr>
      <w:r>
        <w:rPr>
          <w:rFonts w:hint="eastAsia"/>
        </w:rPr>
        <w:t>ア　非常時に備蓄品の保管場所を容易に把握できるように、施設ごとに図面等へ保管場所を記載した「保管場所位置図」を作成すること。</w:t>
      </w:r>
    </w:p>
    <w:p>
      <w:pPr>
        <w:pStyle w:val="0"/>
        <w:rPr>
          <w:rFonts w:hint="default"/>
        </w:rPr>
      </w:pPr>
    </w:p>
    <w:p>
      <w:pPr>
        <w:pStyle w:val="0"/>
        <w:rPr>
          <w:rFonts w:hint="default"/>
        </w:rPr>
      </w:pPr>
      <w:r>
        <w:rPr>
          <w:rFonts w:hint="eastAsia"/>
        </w:rPr>
        <w:t>（６）状況報告書の作成</w:t>
      </w:r>
    </w:p>
    <w:p>
      <w:pPr>
        <w:pStyle w:val="0"/>
        <w:ind w:left="630" w:leftChars="300"/>
        <w:rPr>
          <w:rFonts w:hint="default"/>
        </w:rPr>
      </w:pPr>
      <w:r>
        <w:rPr>
          <w:rFonts w:hint="eastAsia"/>
        </w:rPr>
        <w:t>次の事項に該当する物品及び状況を発見した場合、デジタルカメラ等で撮影した写真を添付した「状況報告書」を作成して報告すること。</w:t>
      </w:r>
    </w:p>
    <w:p>
      <w:pPr>
        <w:pStyle w:val="0"/>
        <w:ind w:left="630" w:leftChars="200" w:hanging="210" w:hangingChars="100"/>
        <w:rPr>
          <w:rFonts w:hint="default"/>
        </w:rPr>
      </w:pPr>
      <w:r>
        <w:rPr>
          <w:rFonts w:hint="eastAsia"/>
        </w:rPr>
        <w:t>ア</w:t>
      </w:r>
      <w:r>
        <w:rPr>
          <w:rFonts w:hint="default"/>
        </w:rPr>
        <w:t xml:space="preserve"> </w:t>
      </w:r>
      <w:r>
        <w:rPr>
          <w:rFonts w:hint="eastAsia"/>
        </w:rPr>
        <w:t>使用（消費）期限が切れた物品</w:t>
      </w:r>
    </w:p>
    <w:p>
      <w:pPr>
        <w:pStyle w:val="0"/>
        <w:ind w:left="630" w:leftChars="200" w:hanging="210" w:hangingChars="100"/>
        <w:rPr>
          <w:rFonts w:hint="default"/>
        </w:rPr>
      </w:pPr>
      <w:r>
        <w:rPr>
          <w:rFonts w:hint="eastAsia"/>
        </w:rPr>
        <w:t>イ</w:t>
      </w:r>
      <w:r>
        <w:rPr>
          <w:rFonts w:hint="default"/>
        </w:rPr>
        <w:t xml:space="preserve"> </w:t>
      </w:r>
      <w:r>
        <w:rPr>
          <w:rFonts w:hint="eastAsia"/>
        </w:rPr>
        <w:t>経年劣化やカビ等により使用不能及び使用が困難な状態の物品</w:t>
      </w:r>
    </w:p>
    <w:p>
      <w:pPr>
        <w:pStyle w:val="0"/>
        <w:ind w:left="630" w:leftChars="200" w:hanging="210" w:hangingChars="100"/>
        <w:rPr>
          <w:rFonts w:hint="default"/>
        </w:rPr>
      </w:pPr>
      <w:r>
        <w:rPr>
          <w:rFonts w:hint="eastAsia"/>
        </w:rPr>
        <w:t>ウ</w:t>
      </w:r>
      <w:r>
        <w:rPr>
          <w:rFonts w:hint="default"/>
        </w:rPr>
        <w:t xml:space="preserve"> </w:t>
      </w:r>
      <w:r>
        <w:rPr>
          <w:rFonts w:hint="eastAsia"/>
        </w:rPr>
        <w:t>倉庫の破損・雨漏り痕等</w:t>
      </w:r>
    </w:p>
    <w:p>
      <w:pPr>
        <w:pStyle w:val="0"/>
        <w:ind w:left="630" w:leftChars="200" w:hanging="210" w:hangingChars="100"/>
        <w:rPr>
          <w:rFonts w:hint="default"/>
        </w:rPr>
      </w:pPr>
      <w:r>
        <w:rPr>
          <w:rFonts w:hint="eastAsia"/>
        </w:rPr>
        <w:t>エ</w:t>
      </w:r>
      <w:r>
        <w:rPr>
          <w:rFonts w:hint="default"/>
        </w:rPr>
        <w:t xml:space="preserve"> </w:t>
      </w:r>
      <w:r>
        <w:rPr>
          <w:rFonts w:hint="eastAsia"/>
        </w:rPr>
        <w:t>その他、備蓄品の管理運用の障害となる問題</w:t>
      </w:r>
    </w:p>
    <w:p>
      <w:pPr>
        <w:pStyle w:val="0"/>
        <w:ind w:left="630" w:leftChars="200" w:hanging="210" w:hangingChars="100"/>
        <w:rPr>
          <w:rFonts w:hint="default"/>
        </w:rPr>
      </w:pPr>
    </w:p>
    <w:p>
      <w:pPr>
        <w:pStyle w:val="0"/>
        <w:rPr>
          <w:rFonts w:hint="default"/>
        </w:rPr>
      </w:pPr>
      <w:r>
        <w:rPr>
          <w:rFonts w:hint="eastAsia"/>
        </w:rPr>
        <w:t>（７）物品図鑑の作成</w:t>
      </w:r>
    </w:p>
    <w:p>
      <w:pPr>
        <w:pStyle w:val="0"/>
        <w:ind w:left="420" w:hanging="420" w:hangingChars="200"/>
        <w:rPr>
          <w:rFonts w:hint="default"/>
        </w:rPr>
      </w:pPr>
      <w:r>
        <w:rPr>
          <w:rFonts w:hint="eastAsia"/>
        </w:rPr>
        <w:t>　　　防災備蓄倉庫内に保管されている物品において、「全体一覧表」と相対する「物品図鑑」を作成すること。また、物品写真については、品名や規格がわかるように撮影し、補足事項があれば備考に追記し物品の特定が容易になるように工夫すること。</w:t>
      </w:r>
    </w:p>
    <w:p>
      <w:pPr>
        <w:pStyle w:val="0"/>
        <w:ind w:left="420" w:hanging="420" w:hangingChars="200"/>
        <w:rPr>
          <w:rFonts w:hint="default"/>
        </w:rPr>
      </w:pPr>
    </w:p>
    <w:p>
      <w:pPr>
        <w:pStyle w:val="0"/>
        <w:rPr>
          <w:rFonts w:hint="default"/>
        </w:rPr>
      </w:pPr>
      <w:r>
        <w:rPr>
          <w:rFonts w:hint="eastAsia"/>
        </w:rPr>
        <w:t>５　成果物</w:t>
      </w:r>
    </w:p>
    <w:p>
      <w:pPr>
        <w:pStyle w:val="0"/>
        <w:rPr>
          <w:rFonts w:hint="default"/>
        </w:rPr>
      </w:pPr>
      <w:r>
        <w:rPr>
          <w:rFonts w:hint="eastAsia"/>
        </w:rPr>
        <w:t>完了報告は、以下の書類及び電子媒体（</w:t>
      </w:r>
      <w:r>
        <w:rPr>
          <w:rFonts w:hint="eastAsia"/>
        </w:rPr>
        <w:t>CD-R</w:t>
      </w:r>
      <w:r>
        <w:rPr>
          <w:rFonts w:hint="eastAsia"/>
        </w:rPr>
        <w:t>等）を添付し、提出すること。</w:t>
      </w:r>
    </w:p>
    <w:p>
      <w:pPr>
        <w:pStyle w:val="0"/>
        <w:ind w:left="424" w:leftChars="202"/>
        <w:rPr>
          <w:rFonts w:hint="default"/>
        </w:rPr>
      </w:pPr>
      <w:r>
        <w:rPr>
          <w:rFonts w:hint="eastAsia"/>
        </w:rPr>
        <w:t>（１）全体の備蓄品一覧表（紙媒体及び電子媒体）</w:t>
      </w:r>
      <w:r>
        <w:rPr>
          <w:rFonts w:hint="default"/>
        </w:rPr>
        <w:tab/>
      </w:r>
      <w:r>
        <w:rPr>
          <w:rFonts w:hint="eastAsia"/>
        </w:rPr>
        <w:t>　</w:t>
      </w:r>
      <w:r>
        <w:rPr>
          <w:rFonts w:hint="default"/>
        </w:rPr>
        <w:tab/>
      </w:r>
      <w:r>
        <w:rPr>
          <w:rFonts w:hint="eastAsia"/>
        </w:rPr>
        <w:t>各１部</w:t>
      </w:r>
    </w:p>
    <w:p>
      <w:pPr>
        <w:pStyle w:val="0"/>
        <w:ind w:left="424" w:leftChars="202"/>
        <w:rPr>
          <w:rFonts w:hint="default"/>
        </w:rPr>
      </w:pPr>
      <w:r>
        <w:rPr>
          <w:rFonts w:hint="eastAsia"/>
        </w:rPr>
        <w:t>（２）施設別の備蓄品一覧表（紙媒体及び電子媒体）　　　　　　各１部</w:t>
      </w:r>
    </w:p>
    <w:p>
      <w:pPr>
        <w:pStyle w:val="0"/>
        <w:ind w:left="424" w:leftChars="202"/>
        <w:rPr>
          <w:rFonts w:hint="default"/>
        </w:rPr>
      </w:pPr>
      <w:r>
        <w:rPr>
          <w:rFonts w:hint="eastAsia"/>
        </w:rPr>
        <w:t>（３）倉庫別の備蓄品一覧表（紙媒体及び電子媒体）</w:t>
      </w:r>
      <w:r>
        <w:rPr>
          <w:rFonts w:hint="default"/>
        </w:rPr>
        <w:tab/>
      </w:r>
      <w:r>
        <w:rPr>
          <w:rFonts w:hint="eastAsia"/>
        </w:rPr>
        <w:t>　</w:t>
      </w:r>
      <w:r>
        <w:rPr>
          <w:rFonts w:hint="default"/>
        </w:rPr>
        <w:tab/>
      </w:r>
      <w:r>
        <w:rPr>
          <w:rFonts w:hint="eastAsia"/>
        </w:rPr>
        <w:t>各１部</w:t>
      </w:r>
    </w:p>
    <w:p>
      <w:pPr>
        <w:pStyle w:val="0"/>
        <w:ind w:left="424" w:leftChars="202"/>
        <w:rPr>
          <w:rFonts w:hint="default"/>
        </w:rPr>
      </w:pPr>
      <w:r>
        <w:rPr>
          <w:rFonts w:hint="eastAsia"/>
        </w:rPr>
        <w:t>（４）レイアウト図（紙媒媒体及び電子媒体）</w:t>
      </w:r>
      <w:r>
        <w:rPr>
          <w:rFonts w:hint="default"/>
        </w:rPr>
        <w:tab/>
      </w:r>
      <w:r>
        <w:rPr>
          <w:rFonts w:hint="default"/>
        </w:rPr>
        <w:tab/>
      </w:r>
      <w:r>
        <w:rPr>
          <w:rFonts w:hint="eastAsia"/>
        </w:rPr>
        <w:t>　</w:t>
      </w:r>
      <w:r>
        <w:rPr>
          <w:rFonts w:hint="default"/>
        </w:rPr>
        <w:tab/>
      </w:r>
      <w:r>
        <w:rPr>
          <w:rFonts w:hint="eastAsia"/>
        </w:rPr>
        <w:t>各１部</w:t>
      </w:r>
    </w:p>
    <w:p>
      <w:pPr>
        <w:pStyle w:val="0"/>
        <w:ind w:left="424" w:leftChars="202"/>
        <w:rPr>
          <w:rFonts w:hint="default"/>
        </w:rPr>
      </w:pPr>
      <w:r>
        <w:rPr>
          <w:rFonts w:hint="eastAsia"/>
        </w:rPr>
        <w:t>（５）保管場所位置図</w:t>
      </w:r>
      <w:r>
        <w:rPr>
          <w:rFonts w:hint="default"/>
        </w:rPr>
        <w:tab/>
      </w:r>
      <w:r>
        <w:rPr>
          <w:rFonts w:hint="default"/>
        </w:rPr>
        <w:tab/>
      </w:r>
      <w:r>
        <w:rPr>
          <w:rFonts w:hint="default"/>
        </w:rPr>
        <w:tab/>
      </w:r>
      <w:r>
        <w:rPr>
          <w:rFonts w:hint="default"/>
        </w:rPr>
        <w:tab/>
      </w:r>
      <w:r>
        <w:rPr>
          <w:rFonts w:hint="eastAsia"/>
        </w:rPr>
        <w:t>　</w:t>
      </w:r>
      <w:r>
        <w:rPr>
          <w:rFonts w:hint="default"/>
        </w:rPr>
        <w:tab/>
      </w:r>
      <w:r>
        <w:rPr>
          <w:rFonts w:hint="eastAsia"/>
        </w:rPr>
        <w:t>各１部</w:t>
      </w:r>
    </w:p>
    <w:p>
      <w:pPr>
        <w:pStyle w:val="0"/>
        <w:ind w:left="424" w:leftChars="202"/>
        <w:rPr>
          <w:rFonts w:hint="default"/>
        </w:rPr>
      </w:pPr>
      <w:r>
        <w:rPr>
          <w:rFonts w:hint="eastAsia"/>
        </w:rPr>
        <w:t>（６）状況報告書（紙媒体及び電子媒体）</w:t>
      </w:r>
      <w:r>
        <w:rPr>
          <w:rFonts w:hint="default"/>
        </w:rPr>
        <w:tab/>
      </w:r>
      <w:r>
        <w:rPr>
          <w:rFonts w:hint="default"/>
        </w:rPr>
        <w:tab/>
      </w:r>
      <w:r>
        <w:rPr>
          <w:rFonts w:hint="eastAsia"/>
        </w:rPr>
        <w:t>　</w:t>
      </w:r>
      <w:r>
        <w:rPr>
          <w:rFonts w:hint="default"/>
        </w:rPr>
        <w:tab/>
      </w:r>
      <w:r>
        <w:rPr>
          <w:rFonts w:hint="eastAsia"/>
        </w:rPr>
        <w:t>各１部</w:t>
      </w:r>
    </w:p>
    <w:p>
      <w:pPr>
        <w:pStyle w:val="0"/>
        <w:ind w:left="424" w:leftChars="202"/>
        <w:rPr>
          <w:rFonts w:hint="default"/>
        </w:rPr>
      </w:pPr>
      <w:r>
        <w:rPr>
          <w:rFonts w:hint="eastAsia"/>
        </w:rPr>
        <w:t>（７）期限切れ及び備蓄品以外物品一覧表（紙媒体及び電子媒体）各</w:t>
      </w:r>
      <w:r>
        <w:rPr>
          <w:rFonts w:hint="eastAsia"/>
        </w:rPr>
        <w:t>1</w:t>
      </w:r>
      <w:r>
        <w:rPr>
          <w:rFonts w:hint="eastAsia"/>
        </w:rPr>
        <w:t>部</w:t>
      </w:r>
    </w:p>
    <w:p>
      <w:pPr>
        <w:pStyle w:val="0"/>
        <w:ind w:left="424" w:leftChars="202"/>
        <w:rPr>
          <w:rFonts w:hint="default"/>
        </w:rPr>
      </w:pPr>
      <w:r>
        <w:rPr>
          <w:rFonts w:hint="eastAsia"/>
        </w:rPr>
        <w:t>（８）物品図鑑（紙媒体及び電子媒体）　　　　　　　　　</w:t>
      </w:r>
      <w:r>
        <w:rPr>
          <w:rFonts w:hint="default"/>
        </w:rPr>
        <w:tab/>
      </w:r>
      <w:r>
        <w:rPr>
          <w:rFonts w:hint="eastAsia"/>
        </w:rPr>
        <w:t>各</w:t>
      </w:r>
      <w:r>
        <w:rPr>
          <w:rFonts w:hint="eastAsia"/>
        </w:rPr>
        <w:t>1</w:t>
      </w:r>
      <w:r>
        <w:rPr>
          <w:rFonts w:hint="eastAsia"/>
        </w:rPr>
        <w:t>部</w:t>
      </w:r>
    </w:p>
    <w:p>
      <w:pPr>
        <w:pStyle w:val="0"/>
        <w:rPr>
          <w:rFonts w:hint="default"/>
        </w:rPr>
      </w:pPr>
    </w:p>
    <w:p>
      <w:pPr>
        <w:pStyle w:val="0"/>
        <w:rPr>
          <w:rFonts w:hint="default"/>
        </w:rPr>
      </w:pPr>
      <w:r>
        <w:rPr>
          <w:rFonts w:hint="eastAsia"/>
        </w:rPr>
        <w:t>６　業務条件</w:t>
      </w:r>
    </w:p>
    <w:p>
      <w:pPr>
        <w:pStyle w:val="19"/>
        <w:numPr>
          <w:ilvl w:val="0"/>
          <w:numId w:val="2"/>
        </w:numPr>
        <w:ind w:leftChars="0"/>
        <w:rPr>
          <w:rFonts w:hint="default"/>
        </w:rPr>
      </w:pPr>
      <w:r>
        <w:rPr>
          <w:rFonts w:hint="eastAsia"/>
        </w:rPr>
        <w:t>受注者は災害備蓄品の取扱経験又は同等の災害備蓄倉庫管理業務の受注経験を有すること。</w:t>
      </w:r>
    </w:p>
    <w:p>
      <w:pPr>
        <w:pStyle w:val="0"/>
        <w:ind w:left="420" w:hanging="420" w:hangingChars="200"/>
        <w:rPr>
          <w:rFonts w:hint="default"/>
        </w:rPr>
      </w:pPr>
      <w:r>
        <w:rPr>
          <w:rFonts w:hint="eastAsia"/>
        </w:rPr>
        <w:t>（２）作業に必要な材料、使用機材、工具及び消耗品等については、受注者の負担とする。</w:t>
      </w:r>
    </w:p>
    <w:p>
      <w:pPr>
        <w:pStyle w:val="0"/>
        <w:ind w:left="420" w:hanging="420" w:hangingChars="200"/>
        <w:rPr>
          <w:rFonts w:hint="default"/>
        </w:rPr>
      </w:pPr>
      <w:r>
        <w:rPr>
          <w:rFonts w:hint="eastAsia"/>
        </w:rPr>
        <w:t>（３）受注者は、業務を遂行するに当たって、関係法令を遵守し、市民の信頼を失うことのないよう細心の注意を払わなければならない。</w:t>
      </w:r>
    </w:p>
    <w:p>
      <w:pPr>
        <w:pStyle w:val="0"/>
        <w:ind w:left="420" w:hanging="420" w:hangingChars="200"/>
        <w:rPr>
          <w:rFonts w:hint="default"/>
        </w:rPr>
      </w:pPr>
      <w:r>
        <w:rPr>
          <w:rFonts w:hint="eastAsia"/>
        </w:rPr>
        <w:t>（４）作業施行に当たり、施設を損傷しないよう注意すること。施設を損傷した場合は、速やかに市に報告するとともに、受注者の責任で原状回復すること。</w:t>
      </w:r>
    </w:p>
    <w:p>
      <w:pPr>
        <w:pStyle w:val="0"/>
        <w:ind w:left="420" w:hanging="420" w:hangingChars="200"/>
        <w:rPr>
          <w:rFonts w:hint="default"/>
        </w:rPr>
      </w:pPr>
      <w:r>
        <w:rPr>
          <w:rFonts w:hint="eastAsia"/>
        </w:rPr>
        <w:t>（５）本仕様に基づく業務上における労働者災害補償保険の適用は、受注者の負担とする。受注者がその業務の遂行に当たり、発注者又は学校関係者等の第三者に損害を及ぼしたときは、発注者の責めに帰すべき事由による場合を除くほか、その賠償の責めを負う。</w:t>
      </w:r>
    </w:p>
    <w:p>
      <w:pPr>
        <w:pStyle w:val="0"/>
        <w:ind w:left="420" w:hanging="420" w:hangingChars="200"/>
        <w:rPr>
          <w:rFonts w:hint="default"/>
        </w:rPr>
      </w:pPr>
      <w:r>
        <w:rPr>
          <w:rFonts w:hint="eastAsia"/>
        </w:rPr>
        <w:t>（６）作業員は適正な人数を配置すること。</w:t>
      </w:r>
    </w:p>
    <w:p>
      <w:pPr>
        <w:pStyle w:val="0"/>
        <w:ind w:left="420" w:hanging="420" w:hangingChars="200"/>
        <w:rPr>
          <w:rFonts w:hint="default"/>
        </w:rPr>
      </w:pPr>
      <w:r>
        <w:rPr>
          <w:rFonts w:hint="eastAsia"/>
        </w:rPr>
        <w:t>（７）作業員は社名の分かる名札または制服を着用すること。</w:t>
      </w:r>
    </w:p>
    <w:p>
      <w:pPr>
        <w:pStyle w:val="0"/>
        <w:ind w:left="420" w:hanging="420" w:hangingChars="200"/>
        <w:rPr>
          <w:rFonts w:hint="default"/>
        </w:rPr>
      </w:pPr>
      <w:r>
        <w:rPr>
          <w:rFonts w:hint="eastAsia"/>
        </w:rPr>
        <w:t>（８）作業は平日９時から１７時までの間に行うこと。ただし、施設管理者と調整がついた場合は、この限りではない。</w:t>
      </w:r>
    </w:p>
    <w:p>
      <w:pPr>
        <w:pStyle w:val="0"/>
        <w:ind w:left="420" w:hanging="420" w:hangingChars="200"/>
        <w:rPr>
          <w:rFonts w:hint="default"/>
        </w:rPr>
      </w:pPr>
      <w:r>
        <w:rPr>
          <w:rFonts w:hint="eastAsia"/>
        </w:rPr>
        <w:t>（９）作業の遂行に当たり、倉庫周辺の交通・住環境等に十分に配慮し、騒音・埃などを必要以上に発生させないこと。また、施設利用者及び周辺住民に対し、十分に配慮し、必要に応じて施設管理者と調整すること。</w:t>
      </w:r>
    </w:p>
    <w:p>
      <w:pPr>
        <w:pStyle w:val="0"/>
        <w:ind w:left="420" w:hanging="420" w:hangingChars="200"/>
        <w:rPr>
          <w:rFonts w:hint="default"/>
        </w:rPr>
      </w:pPr>
      <w:r>
        <w:rPr>
          <w:rFonts w:hint="eastAsia"/>
        </w:rPr>
        <w:t>（１０）各施設への入退出時には、本業務の実施者であることを施設管理者に申し出ること。</w:t>
      </w:r>
    </w:p>
    <w:p>
      <w:pPr>
        <w:pStyle w:val="0"/>
        <w:ind w:left="420" w:hanging="420" w:hangingChars="200"/>
        <w:rPr>
          <w:rFonts w:hint="default"/>
        </w:rPr>
      </w:pPr>
      <w:r>
        <w:rPr>
          <w:rFonts w:hint="eastAsia"/>
        </w:rPr>
        <w:t>（１１）やむを得ない事情により作業が実施できない場合や遅延が生じる場合には、速やかに　　発注者へ連絡し、指示を受けること。また、必要に応じて、各施設への連絡を行い、業務に支障のないよう配慮すること。</w:t>
      </w:r>
    </w:p>
    <w:p>
      <w:pPr>
        <w:pStyle w:val="0"/>
        <w:ind w:left="420" w:hanging="420" w:hangingChars="200"/>
        <w:rPr>
          <w:rFonts w:hint="default"/>
        </w:rPr>
      </w:pPr>
      <w:r>
        <w:rPr>
          <w:rFonts w:hint="eastAsia"/>
        </w:rPr>
        <w:t>（１２）本業務の遂行上知りえた事項を第三者に漏らしてはならない。また、契約の解除及び期間満了後においても同様とする。</w:t>
      </w:r>
    </w:p>
    <w:p>
      <w:pPr>
        <w:pStyle w:val="0"/>
        <w:ind w:left="420" w:hanging="420" w:hangingChars="200"/>
        <w:rPr>
          <w:rFonts w:hint="default"/>
        </w:rPr>
      </w:pPr>
      <w:r>
        <w:rPr>
          <w:rFonts w:hint="eastAsia"/>
        </w:rPr>
        <w:t>（１３）主任技術者（責任者）と担当技術者（現場担当者）を設けるとともに、認定特定非営利活動法人日本防災士機構の防災士または特定非営利活動法人日本危機管理士機構の危機管理士の有資格者を組織内に配置し、適切な技術と知識をもって業務を遂行すること。</w:t>
      </w:r>
    </w:p>
    <w:p>
      <w:pPr>
        <w:pStyle w:val="0"/>
        <w:ind w:left="420" w:hanging="420" w:hangingChars="200"/>
        <w:rPr>
          <w:rFonts w:hint="default"/>
        </w:rPr>
      </w:pPr>
    </w:p>
    <w:p>
      <w:pPr>
        <w:pStyle w:val="0"/>
        <w:ind w:left="420" w:hanging="420" w:hangingChars="200"/>
        <w:rPr>
          <w:rFonts w:hint="default"/>
        </w:rPr>
      </w:pPr>
      <w:r>
        <w:rPr>
          <w:rFonts w:hint="eastAsia"/>
        </w:rPr>
        <w:t>７　その他</w:t>
      </w:r>
    </w:p>
    <w:p>
      <w:pPr>
        <w:pStyle w:val="0"/>
        <w:ind w:left="420" w:leftChars="200"/>
        <w:rPr>
          <w:rFonts w:hint="default"/>
        </w:rPr>
      </w:pPr>
      <w:r>
        <w:rPr>
          <w:rFonts w:hint="eastAsia"/>
        </w:rPr>
        <w:t>契約書及び仕様書に定めのない事項については、発注者及び受注者が協議して定めるものとする。</w:t>
      </w:r>
    </w:p>
    <w:sectPr>
      <w:pgSz w:w="11906" w:h="16838"/>
      <w:pgMar w:top="1134" w:right="1531" w:bottom="1134" w:left="153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B6626E4"/>
    <w:lvl w:ilvl="0" w:tplc="1C6CC62C">
      <w:start w:val="1"/>
      <w:numFmt w:val="decimalEnclosedCircle"/>
      <w:lvlText w:val="%1"/>
      <w:lvlJc w:val="left"/>
      <w:pPr>
        <w:ind w:left="780" w:hanging="360"/>
      </w:pPr>
      <w:rPr>
        <w:rFonts w:hint="default"/>
      </w:rPr>
    </w:lvl>
    <w:lvl w:ilvl="1" w:tplc="04090017">
      <w:start w:val="1"/>
      <w:numFmt w:val="aiueoFullWidth"/>
      <w:lvlText w:val="(%2)"/>
      <w:lvlJc w:val="left"/>
      <w:pPr>
        <w:ind w:left="1300" w:hanging="440"/>
      </w:pPr>
    </w:lvl>
    <w:lvl w:ilvl="2" w:tplc="04090011">
      <w:start w:val="1"/>
      <w:numFmt w:val="decimalEnclosedCircle"/>
      <w:lvlText w:val="%3"/>
      <w:lvlJc w:val="left"/>
      <w:pPr>
        <w:ind w:left="1740" w:hanging="440"/>
      </w:pPr>
    </w:lvl>
    <w:lvl w:ilvl="3" w:tplc="0409000F">
      <w:start w:val="1"/>
      <w:numFmt w:val="decimal"/>
      <w:lvlText w:val="%4."/>
      <w:lvlJc w:val="left"/>
      <w:pPr>
        <w:ind w:left="2180" w:hanging="440"/>
      </w:pPr>
    </w:lvl>
    <w:lvl w:ilvl="4" w:tplc="04090017">
      <w:start w:val="1"/>
      <w:numFmt w:val="aiueoFullWidth"/>
      <w:lvlText w:val="(%5)"/>
      <w:lvlJc w:val="left"/>
      <w:pPr>
        <w:ind w:left="2620" w:hanging="440"/>
      </w:pPr>
    </w:lvl>
    <w:lvl w:ilvl="5" w:tplc="04090011">
      <w:start w:val="1"/>
      <w:numFmt w:val="decimalEnclosedCircle"/>
      <w:lvlText w:val="%6"/>
      <w:lvlJc w:val="left"/>
      <w:pPr>
        <w:ind w:left="3060" w:hanging="440"/>
      </w:pPr>
    </w:lvl>
    <w:lvl w:ilvl="6" w:tplc="0409000F">
      <w:start w:val="1"/>
      <w:numFmt w:val="decimal"/>
      <w:lvlText w:val="%7."/>
      <w:lvlJc w:val="left"/>
      <w:pPr>
        <w:ind w:left="3500" w:hanging="440"/>
      </w:pPr>
    </w:lvl>
    <w:lvl w:ilvl="7" w:tplc="04090017">
      <w:start w:val="1"/>
      <w:numFmt w:val="aiueoFullWidth"/>
      <w:lvlText w:val="(%8)"/>
      <w:lvlJc w:val="left"/>
      <w:pPr>
        <w:ind w:left="3940" w:hanging="440"/>
      </w:pPr>
    </w:lvl>
    <w:lvl w:ilvl="8" w:tplc="04090011">
      <w:start w:val="1"/>
      <w:numFmt w:val="decimalEnclosedCircle"/>
      <w:lvlText w:val="%9"/>
      <w:lvlJc w:val="left"/>
      <w:pPr>
        <w:ind w:left="4380" w:hanging="440"/>
      </w:pPr>
    </w:lvl>
  </w:abstractNum>
  <w:abstractNum w:abstractNumId="1">
    <w:nsid w:val="00000002"/>
    <w:multiLevelType w:val="hybridMultilevel"/>
    <w:tmpl w:val="783033D8"/>
    <w:lvl w:ilvl="0" w:tplc="F6162D5C">
      <w:start w:val="1"/>
      <w:numFmt w:val="decimalFullWidth"/>
      <w:lvlText w:val="（%1）"/>
      <w:lvlJc w:val="left"/>
      <w:pPr>
        <w:ind w:left="720" w:hanging="72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463</TotalTime>
  <Pages>4</Pages>
  <Words>4</Words>
  <Characters>3072</Characters>
  <Application>JUST Note</Application>
  <Lines>129</Lines>
  <Paragraphs>84</Paragraphs>
  <CharactersWithSpaces>3151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UIC2304020 </cp:lastModifiedBy>
  <cp:lastPrinted>2025-08-07T00:37:19Z</cp:lastPrinted>
  <dcterms:created xsi:type="dcterms:W3CDTF">2025-06-18T02:49:00Z</dcterms:created>
  <dcterms:modified xsi:type="dcterms:W3CDTF">2025-08-07T00:44:28Z</dcterms:modified>
  <cp:revision>50</cp:revision>
</cp:coreProperties>
</file>