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exact" w:line="26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様式第４－②</w:t>
      </w:r>
    </w:p>
    <w:tbl>
      <w:tblPr>
        <w:tblW w:w="9356" w:type="dxa"/>
        <w:jc w:val="left"/>
        <w:tblInd w:w="137" w:type="dxa"/>
        <w:tblLayout w:type="fixed"/>
        <w:tblCellMar>
          <w:top w:w="0" w:type="dxa"/>
          <w:left w:w="52" w:type="dxa"/>
          <w:bottom w:w="0" w:type="dxa"/>
          <w:right w:w="52" w:type="dxa"/>
        </w:tblCellMar>
        <w:tblLook w:firstRow="0" w:noVBand="0" w:lastRow="0" w:firstColumn="0" w:lastColumn="0" w:noHBand="0" w:val="0000"/>
      </w:tblPr>
      <w:tblGrid>
        <w:gridCol w:w="9356"/>
      </w:tblGrid>
      <w:tr>
        <w:trPr/>
        <w:tc>
          <w:tcPr>
            <w:tcW w:w="935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中小企業信用保険法第２条第５項第</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４号の規定による認定申請書</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年　　月　　日</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香取市長　</w:t>
            </w:r>
            <w:r>
              <w:rPr>
                <w:rFonts w:ascii="ＭＳ 明朝" w:hAnsi="ＭＳ 明朝" w:eastAsia="ＭＳ 明朝"/>
                <w:color w:val="000000"/>
                <w:kern w:val="0"/>
              </w:rPr>
              <w:t>伊藤　友則</w:t>
            </w:r>
            <w:r>
              <w:rPr>
                <w:rFonts w:ascii="ＭＳ 明朝" w:hAnsi="ＭＳ 明朝" w:eastAsia="ＭＳ 明朝"/>
                <w:color w:val="000000"/>
                <w:kern w:val="0"/>
              </w:rPr>
              <w:t>　様</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申請者</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住　所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xml:space="preserve">氏　名　　　　　　　　　　　　　㊞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center"/>
              <w:textAlignment w:val="baseline"/>
              <w:rPr>
                <w:rFonts w:ascii="ＭＳ 明朝" w:hAnsi="ＭＳ 明朝" w:eastAsia="ＭＳ 明朝"/>
                <w:color w:val="000000"/>
                <w:spacing w:val="16"/>
                <w:kern w:val="0"/>
              </w:rPr>
            </w:pPr>
            <w:r>
              <w:rPr>
                <w:rFonts w:ascii="ＭＳ 明朝" w:hAnsi="ＭＳ 明朝" w:eastAsia="ＭＳ 明朝"/>
                <w:color w:val="000000"/>
                <w:kern w:val="0"/>
              </w:rPr>
              <w:t>記</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１　事業開始年月日                              </w:t>
            </w:r>
            <w:r>
              <w:rPr>
                <w:rFonts w:ascii="ＭＳ 明朝" w:hAnsi="ＭＳ 明朝" w:eastAsia="ＭＳ 明朝"/>
                <w:color w:val="000000"/>
                <w:kern w:val="0"/>
                <w:u w:val="single" w:color="000000"/>
              </w:rPr>
              <w:t xml:space="preserve">      年　　月　　日</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２  （１）売上高等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（イ）最近１か月間の売上高等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減少率　　　　％（実績）</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u w:val="single" w:color="000000"/>
              </w:rPr>
              <w:t xml:space="preserve"> </w:t>
            </w:r>
            <w:r>
              <w:rPr>
                <w:rFonts w:ascii="ＭＳ 明朝" w:hAnsi="ＭＳ 明朝" w:eastAsia="ＭＳ 明朝"/>
                <w:color w:val="000000"/>
                <w:kern w:val="0"/>
                <w:u w:val="single" w:color="000000"/>
              </w:rPr>
              <w:t>Ｃ－Ａ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Ｃ  　 </w:t>
            </w:r>
            <w:r>
              <w:rPr>
                <w:rFonts w:eastAsia="ＭＳ 明朝" w:ascii="ＭＳ 明朝" w:hAnsi="ＭＳ 明朝"/>
                <w:color w:val="000000"/>
                <w:kern w:val="0"/>
              </w:rPr>
              <w:t>×100</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kern w:val="0"/>
                <w:u w:val="single" w:color="000000"/>
              </w:rPr>
            </w:pPr>
            <w:r>
              <w:rPr>
                <w:rFonts w:eastAsia="ＭＳ 明朝" w:ascii="ＭＳ 明朝" w:hAnsi="ＭＳ 明朝"/>
                <w:color w:val="000000"/>
                <w:kern w:val="0"/>
                <w:u w:val="single" w:color="000000"/>
              </w:rPr>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Ａ：災害等の発生における最近１か月間の売上高等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Ｂ：Ａの期間前２か月間の売上高等</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Ｃ：最近３か月間の売上高等の平均</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w:t>
            </w:r>
            <w:r>
              <w:rPr>
                <w:rFonts w:ascii="ＭＳ 明朝" w:hAnsi="ＭＳ 明朝" w:eastAsia="ＭＳ 明朝"/>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u w:val="single"/>
              </w:rPr>
              <w:t>（Ａ＋Ｂ</w:t>
            </w:r>
            <w:r>
              <w:rPr>
                <w:rFonts w:ascii="ＭＳ 明朝" w:hAnsi="ＭＳ 明朝" w:eastAsia="ＭＳ 明朝"/>
                <w:color w:val="000000"/>
                <w:kern w:val="0"/>
                <w:u w:val="single" w:color="000000"/>
              </w:rPr>
              <w:t>）</w:t>
            </w:r>
          </w:p>
          <w:p>
            <w:pPr>
              <w:pStyle w:val="Normal"/>
              <w:widowControl w:val="false"/>
              <w:suppressAutoHyphens w:val="true"/>
              <w:overflowPunct w:val="true"/>
              <w:spacing w:lineRule="exact" w:line="24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 xml:space="preserve">                    </w:t>
            </w:r>
            <w:r>
              <w:rPr>
                <w:rFonts w:ascii="ＭＳ 明朝" w:hAnsi="ＭＳ 明朝" w:eastAsia="ＭＳ 明朝"/>
                <w:color w:val="000000"/>
                <w:kern w:val="0"/>
              </w:rPr>
              <w:t xml:space="preserve">３         </w:t>
            </w:r>
          </w:p>
          <w:p>
            <w:pPr>
              <w:pStyle w:val="Normal"/>
              <w:widowControl w:val="false"/>
              <w:suppressAutoHyphens w:val="true"/>
              <w:overflowPunct w:val="true"/>
              <w:spacing w:lineRule="atLeast" w:line="274"/>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tc>
      </w:tr>
    </w:tbl>
    <w:p>
      <w:pPr>
        <w:pStyle w:val="Normal"/>
        <w:suppressAutoHyphens w:val="true"/>
        <w:spacing w:lineRule="exact" w:line="246"/>
        <w:jc w:val="left"/>
        <w:textAlignment w:val="baseline"/>
        <w:rPr>
          <w:rFonts w:ascii="ＭＳ 明朝" w:hAnsi="ＭＳ 明朝" w:eastAsia="ＭＳ 明朝"/>
          <w:color w:val="000000"/>
          <w:spacing w:val="16"/>
          <w:kern w:val="0"/>
        </w:rPr>
      </w:pPr>
      <w:r>
        <w:rPr>
          <w:rFonts w:eastAsia="ＭＳ 明朝" w:ascii="ＭＳ 明朝" w:hAnsi="ＭＳ 明朝"/>
          <w:color w:val="000000"/>
          <w:spacing w:val="16"/>
          <w:kern w:val="0"/>
        </w:rPr>
      </w:r>
    </w:p>
    <w:p>
      <w:pPr>
        <w:pStyle w:val="Normal"/>
        <w:suppressAutoHyphens w:val="true"/>
        <w:spacing w:lineRule="exact" w:line="246"/>
        <w:ind w:left="1230" w:hanging="123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（留意事項）</w:t>
      </w:r>
    </w:p>
    <w:p>
      <w:pPr>
        <w:pStyle w:val="Normal"/>
        <w:suppressAutoHyphens w:val="true"/>
        <w:spacing w:lineRule="exact" w:line="246"/>
        <w:ind w:left="420" w:hanging="420"/>
        <w:jc w:val="left"/>
        <w:textAlignment w:val="baseline"/>
        <w:rPr>
          <w:rFonts w:ascii="ＭＳ 明朝" w:hAnsi="ＭＳ 明朝" w:eastAsia="ＭＳ 明朝"/>
          <w:color w:val="000000"/>
          <w:kern w:val="0"/>
        </w:rPr>
      </w:pPr>
      <w:r>
        <w:rPr>
          <w:rFonts w:ascii="ＭＳ 明朝" w:hAnsi="ＭＳ 明朝" w:eastAsia="ＭＳ 明朝"/>
          <w:color w:val="000000"/>
          <w:kern w:val="0"/>
        </w:rPr>
        <w:t>　①　本様式は、業歴３ヶ月以上１年１ヶ月未満の場合あるいは前年以降、事業拡大等により前年比較が適当でない特段の事情がある場合に使用します。</w:t>
      </w:r>
    </w:p>
    <w:p>
      <w:pPr>
        <w:pStyle w:val="Normal"/>
        <w:suppressAutoHyphens w:val="true"/>
        <w:spacing w:lineRule="exact" w:line="246"/>
        <w:ind w:firstLine="210"/>
        <w:jc w:val="left"/>
        <w:textAlignment w:val="baseline"/>
        <w:rPr>
          <w:rFonts w:ascii="ＭＳ 明朝" w:hAnsi="ＭＳ 明朝" w:eastAsia="ＭＳ 明朝"/>
          <w:color w:val="000000"/>
          <w:spacing w:val="16"/>
          <w:kern w:val="0"/>
        </w:rPr>
      </w:pPr>
      <w:r>
        <w:rPr>
          <w:rFonts w:ascii="ＭＳ 明朝" w:hAnsi="ＭＳ 明朝" w:eastAsia="ＭＳ 明朝"/>
          <w:color w:val="000000"/>
          <w:kern w:val="0"/>
        </w:rPr>
        <w:t>②</w:t>
      </w:r>
      <w:r>
        <w:rPr>
          <w:rFonts w:ascii="ＭＳ 明朝" w:hAnsi="ＭＳ 明朝" w:eastAsia="ＭＳ 明朝"/>
          <w:color w:val="000000"/>
          <w:kern w:val="0"/>
        </w:rPr>
        <w:t>　本認定とは別に、金融機関及び信用保証協会による金融上の審査があります。</w:t>
      </w:r>
    </w:p>
    <w:p>
      <w:pPr>
        <w:pStyle w:val="Normal"/>
        <w:suppressAutoHyphens w:val="true"/>
        <w:spacing w:lineRule="exact" w:line="240"/>
        <w:ind w:left="420" w:hanging="420"/>
        <w:jc w:val="left"/>
        <w:textAlignment w:val="baseline"/>
        <w:rPr>
          <w:rFonts w:ascii="ＭＳ 明朝" w:hAnsi="ＭＳ 明朝" w:eastAsia="ＭＳ 明朝"/>
          <w:color w:val="000000"/>
          <w:kern w:val="0"/>
        </w:rPr>
      </w:pPr>
      <w:r>
        <w:rPr>
          <w:rFonts w:ascii="ＭＳ 明朝" w:hAnsi="ＭＳ 明朝" w:eastAsia="ＭＳ 明朝"/>
          <w:color w:val="000000"/>
          <w:kern w:val="0"/>
        </w:rPr>
        <w:t>　③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40"/>
        <w:ind w:left="420" w:hanging="420"/>
        <w:jc w:val="left"/>
        <w:textAlignment w:val="baseline"/>
        <w:rPr>
          <w:rFonts w:ascii="ＭＳ 明朝" w:hAnsi="ＭＳ 明朝" w:eastAsia="ＭＳ 明朝"/>
          <w:color w:val="000000"/>
          <w:kern w:val="0"/>
        </w:rPr>
      </w:pPr>
      <w:r>
        <w:rPr>
          <w:rFonts w:eastAsia="ＭＳ 明朝" w:ascii="ＭＳ 明朝" w:hAnsi="ＭＳ 明朝"/>
          <w:color w:val="000000"/>
          <w:kern w:val="0"/>
        </w:rPr>
      </w:r>
    </w:p>
    <w:p>
      <w:pPr>
        <w:pStyle w:val="Normal"/>
        <w:suppressAutoHyphens w:val="true"/>
        <w:spacing w:lineRule="exact" w:line="240"/>
        <w:ind w:left="420" w:hanging="420"/>
        <w:jc w:val="left"/>
        <w:textAlignment w:val="baseline"/>
        <w:rPr>
          <w:rFonts w:ascii="ＭＳ 明朝" w:hAnsi="ＭＳ 明朝" w:eastAsia="ＭＳ 明朝"/>
          <w:color w:val="000000"/>
          <w:kern w:val="0"/>
        </w:rPr>
      </w:pPr>
      <w:r>
        <w:rPr>
          <w:rFonts w:eastAsia="ＭＳ 明朝" w:ascii="ＭＳ 明朝" w:hAnsi="ＭＳ 明朝"/>
          <w:color w:val="000000"/>
          <w:kern w:val="0"/>
        </w:rPr>
      </w:r>
    </w:p>
    <w:p>
      <w:pPr>
        <w:pStyle w:val="Normal"/>
        <w:rPr>
          <w:rFonts w:ascii="ＭＳ 明朝" w:hAnsi="ＭＳ 明朝" w:eastAsia="ＭＳ 明朝"/>
          <w:sz w:val="24"/>
        </w:rPr>
      </w:pPr>
      <w:r>
        <w:rPr>
          <w:rFonts w:ascii="ＭＳ 明朝" w:hAnsi="ＭＳ 明朝" w:eastAsia="ＭＳ 明朝"/>
          <w:sz w:val="24"/>
        </w:rPr>
        <w:t>香商観第　　　号</w:t>
      </w:r>
    </w:p>
    <w:p>
      <w:pPr>
        <w:pStyle w:val="Normal"/>
        <w:rPr>
          <w:rFonts w:ascii="ＭＳ 明朝" w:hAnsi="ＭＳ 明朝" w:eastAsia="ＭＳ 明朝"/>
          <w:sz w:val="24"/>
        </w:rPr>
      </w:pPr>
      <w:r>
        <w:rPr>
          <w:rFonts w:ascii="ＭＳ 明朝" w:hAnsi="ＭＳ 明朝" w:eastAsia="ＭＳ 明朝"/>
          <w:sz w:val="24"/>
        </w:rPr>
        <w:t>　令和　　年　　月　　日</w:t>
      </w:r>
    </w:p>
    <w:p>
      <w:pPr>
        <w:pStyle w:val="Normal"/>
        <w:rPr>
          <w:rFonts w:ascii="ＭＳ 明朝" w:hAnsi="ＭＳ 明朝" w:eastAsia="ＭＳ 明朝"/>
          <w:sz w:val="24"/>
        </w:rPr>
      </w:pPr>
      <w:r>
        <w:rPr>
          <w:rFonts w:ascii="ＭＳ 明朝" w:hAnsi="ＭＳ 明朝" w:eastAsia="ＭＳ 明朝"/>
          <w:sz w:val="24"/>
        </w:rPr>
        <w:t>　　　申請のとおり、相違ないことを認定します。</w:t>
      </w:r>
    </w:p>
    <w:p>
      <w:pPr>
        <w:pStyle w:val="Normal"/>
        <w:rPr>
          <w:rFonts w:ascii="ＭＳ 明朝" w:hAnsi="ＭＳ 明朝" w:eastAsia="ＭＳ 明朝"/>
          <w:sz w:val="24"/>
        </w:rPr>
      </w:pPr>
      <w:r>
        <w:rPr>
          <w:rFonts w:ascii="ＭＳ 明朝" w:hAnsi="ＭＳ 明朝" w:eastAsia="ＭＳ 明朝"/>
          <w:sz w:val="24"/>
        </w:rPr>
        <w:t>（注）本認定書の有効期間：令和　 年　 月　 日から令和 　年　 月　 日まで</w:t>
      </w:r>
    </w:p>
    <w:p>
      <w:pPr>
        <w:pStyle w:val="Normal"/>
        <w:rPr>
          <w:rFonts w:ascii="ＭＳ 明朝" w:hAnsi="ＭＳ 明朝" w:eastAsia="ＭＳ 明朝"/>
          <w:sz w:val="24"/>
        </w:rPr>
      </w:pPr>
      <w:r>
        <w:rPr>
          <w:rFonts w:eastAsia="ＭＳ 明朝" w:ascii="ＭＳ 明朝" w:hAnsi="ＭＳ 明朝"/>
          <w:sz w:val="24"/>
        </w:rPr>
      </w:r>
    </w:p>
    <w:p>
      <w:pPr>
        <w:pStyle w:val="Normal"/>
        <w:ind w:firstLine="4320"/>
        <w:rPr/>
      </w:pPr>
      <w:r>
        <w:rPr>
          <w:rFonts w:ascii="ＭＳ 明朝" w:hAnsi="ＭＳ 明朝" w:eastAsia="ＭＳ 明朝"/>
          <w:sz w:val="24"/>
        </w:rPr>
        <w:t>認定者名　香取市長　</w:t>
      </w:r>
      <w:r>
        <w:rPr>
          <w:rFonts w:ascii="ＭＳ 明朝" w:hAnsi="ＭＳ 明朝" w:eastAsia="ＭＳ 明朝"/>
          <w:color w:val="000000"/>
          <w:kern w:val="0"/>
          <w:sz w:val="24"/>
        </w:rPr>
        <w:t>伊藤　友則</w:t>
      </w:r>
      <w:r>
        <w:rPr>
          <w:rFonts w:ascii="ＭＳ 明朝" w:hAnsi="ＭＳ 明朝" w:eastAsia="ＭＳ 明朝"/>
          <w:sz w:val="24"/>
        </w:rPr>
        <w:t>　　</w:t>
      </w:r>
      <w:bookmarkStart w:id="0" w:name="_GoBack"/>
      <w:bookmarkEnd w:id="0"/>
    </w:p>
    <w:sectPr>
      <w:type w:val="nextPage"/>
      <w:pgSz w:w="11906" w:h="16838"/>
      <w:pgMar w:left="1134" w:right="849" w:gutter="0" w:header="0" w:top="993" w:footer="0" w:bottom="709"/>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76cd7"/>
    <w:pPr>
      <w:widowControl w:val="false"/>
      <w:bidi w:val="0"/>
      <w:spacing w:before="0" w:after="0"/>
      <w:jc w:val="both"/>
    </w:pPr>
    <w:rPr>
      <w:rFonts w:cs="Times New Roman" w:ascii="游明朝" w:hAnsi="游明朝" w:eastAsia="游明朝" w:asciiTheme="minorHAnsi" w:eastAsiaTheme="minorEastAsia" w:hAnsiTheme="minorHAnsi"/>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6058fb"/>
    <w:rPr>
      <w:rFonts w:cs="Times New Roman"/>
      <w:szCs w:val="20"/>
    </w:rPr>
  </w:style>
  <w:style w:type="character" w:styleId="Style15" w:customStyle="1">
    <w:name w:val="フッター (文字)"/>
    <w:basedOn w:val="DefaultParagraphFont"/>
    <w:link w:val="a5"/>
    <w:uiPriority w:val="99"/>
    <w:qFormat/>
    <w:rsid w:val="006058fb"/>
    <w:rPr>
      <w:rFonts w:cs="Times New Roman"/>
      <w:szCs w:val="20"/>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a4"/>
    <w:uiPriority w:val="99"/>
    <w:unhideWhenUsed/>
    <w:rsid w:val="006058fb"/>
    <w:pPr>
      <w:tabs>
        <w:tab w:val="clear" w:pos="840"/>
        <w:tab w:val="center" w:pos="4252" w:leader="none"/>
        <w:tab w:val="right" w:pos="8504" w:leader="none"/>
      </w:tabs>
      <w:snapToGrid w:val="false"/>
    </w:pPr>
    <w:rPr/>
  </w:style>
  <w:style w:type="paragraph" w:styleId="Style23">
    <w:name w:val="Footer"/>
    <w:basedOn w:val="Normal"/>
    <w:link w:val="a6"/>
    <w:uiPriority w:val="99"/>
    <w:unhideWhenUsed/>
    <w:rsid w:val="006058fb"/>
    <w:pPr>
      <w:tabs>
        <w:tab w:val="clear" w:pos="84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LibreOffice/7.2.5.2$Windows_X86_64 LibreOffice_project/499f9727c189e6ef3471021d6132d4c694f357e5</Application>
  <AppVersion>15.0000</AppVersion>
  <Pages>2</Pages>
  <Words>508</Words>
  <Characters>511</Characters>
  <CharactersWithSpaces>1144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2020-05-07T07:57:00Z</dcterms:created>
  <dc:creator>香取市</dc:creator>
  <dc:description/>
  <dc:language>ja-JP</dc:language>
  <cp:lastModifiedBy/>
  <dcterms:modified xsi:type="dcterms:W3CDTF">2022-05-09T09:11:29Z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